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Cenu tepla snížil kotel na biomasu</w:t>
      </w:r>
    </w:p>
    <w:p>
      <w:pPr/>
      <w:r>
        <w:rPr/>
        <w:t xml:space="preserve">V polovině listopadu minulého roku byl do zkušebního provozu na novojičínské Anenské ulici uveden kotel na dřevní štěpku, který má za úkol snížit závislost tepelného systému na jediném zdroji energie ve městě, tedy plynu. Zařízení o výkonu 1,5 MW je zatím v ročním zkušebním provozu, přesto jsou první čísla pozitivní.</w:t>
      </w:r>
    </w:p>
    <w:p>
      <w:pPr/>
      <w:r>
        <w:rPr/>
        <w:t xml:space="preserve">Milan Šturm (ODS), místostarosta města: </w:t>
      </w:r>
      <w:r>
        <w:rPr>
          <w:i w:val="1"/>
          <w:iCs w:val="1"/>
        </w:rPr>
        <w:t xml:space="preserve">"Po vyhodnocení částečného zkušebního provozu Rada města Nového Jičína přistoupila, myslím si, k populárnímu opatření. Úsporu, kterou tento kotel vytváří, promítla vůči svým odběratelům, to znamená občanům i firmám ve městě, a snížila cenu tepla v celém městě o 5 korun bez DPH. Čili pro občana, který není plátcem přidané hodnoty, se jedná o snížení ceny o 5,40 korun na jeden gigajoule."</w:t>
      </w:r>
    </w:p>
    <w:p>
      <w:pPr/>
      <w:r>
        <w:rPr/>
        <w:t xml:space="preserve">Od října 2007 cena tepla roste. Tehdy stál jeden gigajoule necelých 456 korun, o rok později se už za stejný objem tepla platilo o 130 korun více. Důvodem meziročního nárůstu je průběžné razantní navyšování ceny plynu.</w:t>
      </w:r>
    </w:p>
    <w:p>
      <w:pPr/>
      <w:r>
        <w:rPr/>
        <w:t xml:space="preserve">Milan Šturm (ODS), místostarosta města: </w:t>
      </w:r>
      <w:r>
        <w:rPr>
          <w:i w:val="1"/>
          <w:iCs w:val="1"/>
        </w:rPr>
        <w:t xml:space="preserve">„Zdražovalo se proto, že cena nafty nebo ropy tenkrát stoupla z nějakých 50 dolarů za barel na 150 dolarů za barel. V současné době je cena opět zpátky na 50 dolarech za barel, takže já osobně bych očekával snížení ceny plynu, nicméně uvidíme. My samozřejmě věříme, že k nějakému, asi pravděpodobně ne radikálnímu, snížení dojde během letošního roku, takže jsme samozřejmě připraveni také toto snížení ceny plynu promítnout ve prospěch našich občanů."</w:t>
      </w:r>
    </w:p>
    <w:p>
      <w:pPr/>
      <w:r>
        <w:rPr/>
        <w:t xml:space="preserve">Pořízení kotle na bio paliva na Anenské ulici stálo necelých 35 milionů korun. Zařízení bude v provozu celoročně, v letních měsících bude ohřívat teplou užitkovou vodu do kohoutků. Spotřeba je plánována na zhruba pět a půl tuny dřevní štěpky za rok.</w:t>
      </w:r>
    </w:p>
    <w:p>
      <w:pPr/>
      <w:r>
        <w:rPr/>
        <w:t xml:space="preserve">Milan Šturm (ODS), místostarosta města: </w:t>
      </w:r>
      <w:r>
        <w:rPr>
          <w:i w:val="1"/>
          <w:iCs w:val="1"/>
        </w:rPr>
        <w:t xml:space="preserve">„Lze předpokládat úsporu samozřejmě za předpokladu, že kotel bude v provozu dvanáct měsíců. To znamená, kdybychom to uzavřeli nějak 31. březnem příštího roku, tak by úspora za těch 12 měsíců ve prospěch občanů města, respektive odběratelů na území města, mohla činit řádově milión dvě stě tisíc korun.</w:t>
      </w:r>
    </w:p>
    <w:p>
      <w:pPr/>
      <w:r>
        <w:rPr/>
        <w:t xml:space="preserve">Cena tepla se v Novém Jičíně pohybuje na průměru cen měst, ve kterých se topí pouze plynem. Nižší cena v jiných městech je dána především spalováním levnějšího uhlí, to ale zhoršuje stav ovzduší stejně jako doprava či průmyslové aglomerace na Ostravsku. A právě kvůli ostrým normám pro čistotu vypouštěného kouře je výstavba dalšího kotle na bio paliva ve hvězdách. Pořízení odlučovačů totiž stálo velkou část z investičních prostředků určených na pořízení kotle.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64/cenu-tepla-snizil-kotel-na-biom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2026-04-22T18:46:49+02:00</dcterms:created>
  <dcterms:modified xsi:type="dcterms:W3CDTF">2026-04-22T18:46:49+02:00</dcterms:modified>
</cp:coreProperties>
</file>

<file path=docProps/custom.xml><?xml version="1.0" encoding="utf-8"?>
<Properties xmlns="http://schemas.openxmlformats.org/officeDocument/2006/custom-properties" xmlns:vt="http://schemas.openxmlformats.org/officeDocument/2006/docPropsVTypes"/>
</file>