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 letos finančně podpoří obě místní nemocnice</w:t>
      </w:r>
    </w:p>
    <w:p>
      <w:pPr/>
      <w:r>
        <w:rPr/>
        <w:t xml:space="preserve">Hornická nemocnice ze získaného peněžního daru pořídí například ortopedickou vrtačku s pilou k provádění ortopedických výkonů a Nemocnice v Ráji dovybaví více oddělení. Interna dostane za půl milionu speciální videogastroskop, jeden přístroj pomůže oddělení ARO a nemocniční sociální služby koupí speciální lehátko a signalizační zařízení pro nemocné.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659/karvina-i-letos-financne-podpori-obe-mistn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2026-08-05T04:39:45+02:00</dcterms:created>
  <dcterms:modified xsi:type="dcterms:W3CDTF">2026-08-05T04:39:45+02:00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