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p>
      <w:pPr/>
      <w:r>
        <w:rPr/>
        <w:t xml:space="preserve">Sezóna byla zahájena slavnostní fanfárou. Před zámkem čekal na návštěvníky i kočár s koňmi. První návštěvní den si zámek přišlo prohlédnout skoro sto padesát návštěvníků. Nechyběli naši nejmenší z mateřských a základních škol, ale také senioři z klubu důchodců i náhodní kolemjdoucí. Prohlídku zámku jim zpestřily průvodkyně v dobových kostýmech. O víkendech pak navštívilo zámek přes tři sta lidí. Zájem byl o všechny nabízené okruhy.</w:t>
      </w:r>
    </w:p>
    <w:p>
      <w:pPr/>
      <w:r>
        <w:rPr/>
        <w:t xml:space="preserve">Vyhledávaná je také prohlídka šikmého kostela v Karviné-Dolech. I on se stává v posledních letech cílem mnoha turistů z Čech i ciziny. Za poslední dvě sezóny byla roční návštěvnost přes 7000 návštěvníků. Z ciziny přijíždějí lidé nejčastěji z Polska, Slovenska a Německa. Do kostela však zavítaly také skupiny z Japonska, Kanady, Indie, Irska a Spojených států. Prohlídka s výkladem je možná po dohodě s Farním úřadem v Karviné-Fryštátě.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76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2026-07-05T03:00:04+02:00</dcterms:created>
  <dcterms:modified xsi:type="dcterms:W3CDTF">2026-07-05T03:00:04+02:00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