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Výlov stonavského rybníku byl možná posledním</w:t>
      </w:r>
    </w:p>
    <w:p>
      <w:pPr/>
      <w:r>
        <w:rPr/>
        <w:t xml:space="preserve">Nové sítě lapily obsah Kařinského rybníku ve Stonavě. Mezi úlovky byli kapři, štiky a vůbec poprvé i tolstolobici, kteří skončili v připravených kádích. Na sítě se rybářům podařily získat finance z EU.</w:t>
      </w:r>
    </w:p>
    <w:p>
      <w:pPr/>
      <w:r>
        <w:rPr/>
        <w:t xml:space="preserve">Vladimír Durčák, předseda MO ČRS Karviná: </w:t>
      </w:r>
      <w:r>
        <w:rPr>
          <w:i w:val="1"/>
          <w:iCs w:val="1"/>
        </w:rPr>
        <w:t xml:space="preserve">"Lovili jsme to novými sítěmi, které jsme dostali v rámci operačního programu Rybářství. Kdysi jsme tahali malou sítí třikrát, čtyřikrát i pětkrát. Tentokrát ta velká síť stačila na to, že jsme udělali dva zátahy a rybník je prázdný. Je to sice nemoderní, ale dá se také mluvit o nějakém zvýšení produktivity práce a zkracování času při výlovech a trápení té ryby v tom lovišti, v té kalné vodě. V letošním roce jsme opět požádali o dotaci z Evropského rybářského fondu v rámci operačního programu Rybářství. Obdrželi jsme schválené projekty na pořízení plovoucího čerpadla. A na pořízení deseti nových kádí již moderního stylu, lehkých, takže je to zase určité vylepšení materiální základny naší organizace. Dá se říct, že spokojeni jsme, protože Tolstolobik bílý, Tolstolobik pestrý, patří do skupiny ryb tzv. býložravých, patří tam ještě Amur bílý. S tím, že se tolstolobik živí výhradně fytoplanktonem, tzn. tou nejdrobnější řasou a amur se už pouští do těch vyšších rostlin, tzn. rákosy, lekníny, stulíky a ostatními druhy vodních rostlin. Takže v podstatě, když pustíme amura, tak nám slouží jako takový biologický milonátor, protože nám do určité míry odstraňuje i ty vodní porosty, které jsou v chovných rybnících nežádoucí."</w:t>
      </w:r>
    </w:p>
    <w:p>
      <w:pPr/>
      <w:r>
        <w:rPr/>
        <w:t xml:space="preserve">A že kapři, pořádně narostli. Našli se mezi nimi 25 ale i padesáticentrimetrové kousky. Mezi rybáři však panují obavy, že jde o poslední úlovku z tohoto rybníku.</w:t>
      </w:r>
    </w:p>
    <w:p>
      <w:pPr/>
      <w:r>
        <w:rPr/>
        <w:t xml:space="preserve">Leopold Borkala, správce stonavských rybníků: </w:t>
      </w:r>
      <w:r>
        <w:rPr>
          <w:i w:val="1"/>
          <w:iCs w:val="1"/>
        </w:rPr>
        <w:t xml:space="preserve">"Problém je ve vodě. V tom, že nám ti vodaři z Darkova řekli, že musí vodou šetřit a místo, aby tu vodu pustili přes ty naše rybníky, kde se voda ztratila v té haldovině a odtekla někde jinde, tak si ji pustí prakticky tam, kde si topí cestu, kde musí dávat značky. Při prvním lepším "zapršení" je voda na cestě. I když byly povodně, kolikrát jsme jim tu vodu v těch rybníkách chytili. Netrpěl ani ten Křivý potok, ani ta Stonávka netrpěla, neměla takový přítok."</w:t>
      </w:r>
    </w:p>
    <w:p>
      <w:pPr/>
      <w:r>
        <w:rPr/>
        <w:t xml:space="preserve">Podle správce stonavských rybníků však nic není ztraceno. Navíc se prý rybáře bude snažit podpořit i starosta obce.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8839/vylov-stonavskeho-rybniku-byl-mozna-posled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2026-05-23T02:21:33+02:00</dcterms:created>
  <dcterms:modified xsi:type="dcterms:W3CDTF">2026-05-23T02:21:33+02:00</dcterms:modified>
</cp:coreProperties>
</file>

<file path=docProps/custom.xml><?xml version="1.0" encoding="utf-8"?>
<Properties xmlns="http://schemas.openxmlformats.org/officeDocument/2006/custom-properties" xmlns:vt="http://schemas.openxmlformats.org/officeDocument/2006/docPropsVTypes"/>
</file>