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rozhodnou, zda podpoří Sanatorium Kochova</w:t>
      </w:r>
    </w:p>
    <w:p>
      <w:pPr/>
      <w:r>
        <w:rPr/>
        <w:t xml:space="preserve">Zařízení následné péče, ve kterém je klientům poskytována komplexní zdravotnická a ošetřovatelská péče, má v současné době plnou kapacitu. O přidělení dotace budou rozhodovat zastupitelé na zasedání, které proběhne v KD Radost 14.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875/zastupitele-havirova-rozhodnou-zda-podpori-sanatorium-ko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