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Dakol otevřela nové odborné učebny</w:t>
      </w:r>
    </w:p>
    <w:p>
      <w:pPr/>
      <w:r>
        <w:rPr/>
        <w:t xml:space="preserve">Díky projektu Zkvalitnění odborné přípravy technických oborů vznikly na středních školách Dakol dvě zcela nové odborné učebny. Slavnostního zahájení provozu se zúčastnilo několik vzácných hostů, včetně náměstka ministra školství Ladislava Němce.</w:t>
      </w:r>
    </w:p>
    <w:p>
      <w:pPr/>
      <w:r>
        <w:rPr/>
        <w:t xml:space="preserve">Vladimír Kolder, ředitel školy:</w:t>
      </w:r>
      <w:r>
        <w:rPr>
          <w:i w:val="1"/>
          <w:iCs w:val="1"/>
        </w:rPr>
        <w:t xml:space="preserve"> "Tyto učebny jsou pořízeny v rámci strukurálních fondů EU, z regionálního operačního programu a hlavním cílem je vybudovat takové podmínky pro naše potencionální studenty, aby z nich vyšli opravdoví odborníci v oblasti obrábění kovů, tak abychom byli schopni pokrýt poptávku, která v regionu po těchto oborech je."</w:t>
      </w:r>
    </w:p>
    <w:p>
      <w:pPr/>
      <w:r>
        <w:rPr/>
        <w:t xml:space="preserve">Nové učebny budou využívat žáci maturitních i učebních oborů, napříkad Mechanik strojů a zařízení, Nástrojář, Strojní mechanik nebo Zámečník.</w:t>
      </w:r>
    </w:p>
    <w:p>
      <w:pPr/>
      <w:r>
        <w:rPr/>
        <w:t xml:space="preserve">Radek Foldyna, ředitel ÚP: </w:t>
      </w:r>
      <w:r>
        <w:rPr>
          <w:i w:val="1"/>
          <w:iCs w:val="1"/>
        </w:rPr>
        <w:t xml:space="preserve">"Ty technické profese, mají svou budoucnost a musí mít svou perspektivu a ne každý musí sedět v kanceláři. Je třeba mít dobré studenty, kteří převezmou tu štafetu a budou dělat v těch strojírenských firmách, v té průmyslové oblasti Moravskoslezského kraje, kde těchto vyučených žáků bude stále potřeba."</w:t>
      </w:r>
    </w:p>
    <w:p>
      <w:pPr/>
      <w:r>
        <w:rPr/>
        <w:t xml:space="preserve">Vladimír Kolder, ředitel školy: </w:t>
      </w:r>
      <w:r>
        <w:rPr>
          <w:i w:val="1"/>
          <w:iCs w:val="1"/>
        </w:rPr>
        <w:t xml:space="preserve">"Obecně platí, že obory strojního a stavebního charakteru jsou trochu v útlumu v celé republice, je to způsobeno nadměrnou nabídkou těch maturitních studijních oborů a demogorafickou křivkou, která neustále klesá, nicméně my se snažíme tak, abychom získali těch studentů co nejvíc, ale byli bychom rádi, kdyby i tyto dílny přispěly k tomu, že se těch studentů bude hlásit i v budoucnu více."</w:t>
      </w:r>
    </w:p>
    <w:p>
      <w:pPr/>
      <w:r>
        <w:rPr/>
        <w:t xml:space="preserve">Nezbytnou součástí projektu bylo také proškolení osmi učitelů v oblasti CNC programů, tak, aby byli schopni získané zkušenosti předávat svým studentům.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877/stredni-skola-dakol-otevrela-nove-odborne-uceb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2026-08-05T03:59:04+02:00</dcterms:created>
  <dcterms:modified xsi:type="dcterms:W3CDTF">2026-08-05T03:59:04+02:00</dcterms:modified>
</cp:coreProperties>
</file>

<file path=docProps/custom.xml><?xml version="1.0" encoding="utf-8"?>
<Properties xmlns="http://schemas.openxmlformats.org/officeDocument/2006/custom-properties" xmlns:vt="http://schemas.openxmlformats.org/officeDocument/2006/docPropsVTypes"/>
</file>