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11. 11. na Ostravsku končí anologové vysílání</w:t>
      </w:r>
    </w:p>
    <w:p>
      <w:pPr/>
      <w:r>
        <w:rPr/>
        <w:t xml:space="preserve">Zdeněk Duspiva, národní koordinátor digitalizace TV vysílání: </w:t>
      </w:r>
      <w:r>
        <w:rPr>
          <w:i w:val="1"/>
          <w:iCs w:val="1"/>
        </w:rPr>
        <w:t xml:space="preserve">„Definitivně skončí analogové televizní vysílání v územní oblasti Ostrava s tím, že následovat bude konec analogu i na Jesenicku v případě České televize a definitivní konec potom veškerého analogového televizního vysílání nastane v červnu 2012, kdy bude vypnut poslední analogový vysílač."</w:t>
      </w:r>
    </w:p>
    <w:p>
      <w:pPr/>
      <w:r>
        <w:rPr/>
        <w:t xml:space="preserve">Vypínání proběhne ve velké části Moravskoslezského kraje, ale i v části Olomouckého kraje a Zlínska. V územní oblasti Ostrava žije asi 1 180 tisíc obyvatel, a i když je drtivá většina z nich na přechod od analogového k digitálnímu vysílání připravena, najdou se i lidé, kteří to nechali na poslední chvíli.</w:t>
      </w:r>
    </w:p>
    <w:p>
      <w:pPr/>
      <w:r>
        <w:rPr/>
        <w:t xml:space="preserve">Zdeněk Duspiva, národní koordinátor digitalizace TV vysílání: </w:t>
      </w:r>
      <w:r>
        <w:rPr>
          <w:i w:val="1"/>
          <w:iCs w:val="1"/>
        </w:rPr>
        <w:t xml:space="preserve">„V případě obyvatel, kteří mají ty staré televizory, tam je nutné pro možnost digitálního příjmu si pořídit set top box. To je vlastně jednoduchý převaděč, jehož cena je od 500 Kč, který se připojí mezi anténu a televizi."</w:t>
      </w:r>
    </w:p>
    <w:p>
      <w:pPr/>
      <w:r>
        <w:rPr/>
        <w:t xml:space="preserve">Všechno důležité o přechodu k digitálnímu televiznímu vysílání si mohou lidé najít na webové adrese digitalne.cz nebo na bezplatné infolince 800 90 60 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8907/v-patek-11-11-na-ostravsku-konci-anologove-vysi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2026-07-09T13:10:18+02:00</dcterms:created>
  <dcterms:modified xsi:type="dcterms:W3CDTF">2026-07-09T13:10:18+02:00</dcterms:modified>
</cp:coreProperties>
</file>

<file path=docProps/custom.xml><?xml version="1.0" encoding="utf-8"?>
<Properties xmlns="http://schemas.openxmlformats.org/officeDocument/2006/custom-properties" xmlns:vt="http://schemas.openxmlformats.org/officeDocument/2006/docPropsVTypes"/>
</file>