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zahrádkáři pěstují tradiční i netradiční plodiny</w:t>
      </w:r>
    </w:p>
    <w:p>
      <w:pPr/>
      <w:r>
        <w:rPr/>
        <w:t xml:space="preserve">Bruntál leží v podhůří Jeseníků, nedaleko jeho nejvyšší hory Praděd v nadmořské výšce kolem pěti set metrů nad mořem a má poměrně drsné podnebí. Pro zahrádkářství a ovocnářství tedy podmínky ne zrovna ideální. Zahrádkáři se ale nenechali odradit.</w:t>
      </w:r>
    </w:p>
    <w:p>
      <w:pPr/>
      <w:r>
        <w:rPr/>
        <w:t xml:space="preserve">Více než polovinu pěstovaných ovocných stromků na Bruntálsku přestavují jabloně. Tak je tomu ostatně v celé České republice.</w:t>
      </w:r>
    </w:p>
    <w:p>
      <w:pPr/>
      <w:r>
        <w:rPr/>
        <w:t xml:space="preserve">Zdeňka Orságová, květinářka: </w:t>
      </w:r>
      <w:r>
        <w:rPr>
          <w:i w:val="1"/>
          <w:iCs w:val="1"/>
        </w:rPr>
        <w:t xml:space="preserve">"Zájem je samozřejmě nejvíc o jabloně. Jabloně tady pěstují v naprosté pohodě i zákazníci, kteří nikdy zahrádku neměli. Po jabloních další jsou švestky, hrušky, višně, třešně. Samozřejmě ty švestky nejvíc, protože se pálí slivovice."</w:t>
      </w:r>
    </w:p>
    <w:p>
      <w:pPr/>
      <w:r>
        <w:rPr/>
        <w:t xml:space="preserve">S pravými domácími švestkami je však problém. Tak jako všude jinde trpí chorobou zvanou šarka. Ovocnáři by se proto měli zaměřit raději na odrůdy, které jsou vůči této chorobě odolné.</w:t>
      </w:r>
    </w:p>
    <w:p>
      <w:pPr/>
      <w:r>
        <w:rPr/>
        <w:t xml:space="preserve">Zdeňka Orságová, květinářka:</w:t>
      </w:r>
      <w:r>
        <w:rPr>
          <w:i w:val="1"/>
          <w:iCs w:val="1"/>
        </w:rPr>
        <w:t xml:space="preserve"> "Největší zájem je o domácí švestku ta je nejlepší na pálení slivovice, ale bohužel v těchto podmínkách nemá ta švestka tak dobré podmínky."</w:t>
      </w:r>
    </w:p>
    <w:p>
      <w:pPr/>
      <w:r>
        <w:rPr/>
        <w:t xml:space="preserve">Na Bruntálskou se ale dá s úspěchem vypěstovat i náročnější ovoce, jako jsou například broskve. Vyžaduje to ale přece jenom více znalostí a zkušeností a především více práce.</w:t>
      </w:r>
    </w:p>
    <w:p>
      <w:pPr/>
      <w:r>
        <w:rPr/>
        <w:t xml:space="preserve">Zdeňka Orságová, květinářka: </w:t>
      </w:r>
      <w:r>
        <w:rPr>
          <w:i w:val="1"/>
          <w:iCs w:val="1"/>
        </w:rPr>
        <w:t xml:space="preserve">"Broskev se dá pěstovat v těchto podmínkách, ale je to už pro takové fajnšmekry, kteří se tomu věnují, kteří tomu dají skutečně všechno - kvalitní půdu, kvalitní hnojení, chrání to před zimou. V takovém případě se to tady dá krásně vypěstovat."</w:t>
      </w:r>
    </w:p>
    <w:p>
      <w:pPr/>
      <w:r>
        <w:rPr/>
        <w:t xml:space="preserve">Choulostivější stromky potřebují a vytrvalou péči a soustavnou ochranu. Jenom potom přinášejí ovoce.</w:t>
      </w:r>
    </w:p>
    <w:p>
      <w:pPr/>
      <w:r>
        <w:rPr/>
        <w:t xml:space="preserve">Zdeňka Orságová, květinářka: </w:t>
      </w:r>
      <w:r>
        <w:rPr>
          <w:i w:val="1"/>
          <w:iCs w:val="1"/>
        </w:rPr>
        <w:t xml:space="preserve">"Chráníme je před zimou kvalitním hnojením, kvalitní zeminou, repelenty proti okusu a spoustou dalších preparátů."</w:t>
      </w:r>
    </w:p>
    <w:p>
      <w:pPr/>
      <w:r>
        <w:rPr/>
        <w:t xml:space="preserve">Pro bruntálské zahrádkáře platí více než pro jejich kolegy z úrodnějších oblastí latinské heslo Per aspera ad stra - Přes nesnáze ke hvězdám.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57/bruntalsti-zahradkari-pestuji-tradicni-i-netradicni-pl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2026-04-21T09:25:15+02:00</dcterms:created>
  <dcterms:modified xsi:type="dcterms:W3CDTF">2026-04-21T09:25:15+02:00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