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SPŠ Bruntál nejúspěšnější v získávání evropských projektů</w:t>
      </w:r>
    </w:p>
    <w:p>
      <w:pPr/>
      <w:r>
        <w:rPr/>
        <w:t xml:space="preserve">Nové učebny jsou výsledkem už druhého projektu, který na ten předchozí navazuje.</w:t>
      </w:r>
    </w:p>
    <w:p>
      <w:pPr/>
      <w:r>
        <w:rPr/>
        <w:t xml:space="preserve">Jan Meca, koordinátor projektu: </w:t>
      </w:r>
      <w:r>
        <w:rPr>
          <w:i w:val="1"/>
          <w:iCs w:val="1"/>
        </w:rPr>
        <w:t xml:space="preserve">"Hlavním tématem tohoto projektu je vybudování laboratoře pro kontrolu měření a dvou specializovaných jazykových učeben. Finanční prostředky jsme získali z operačního programu Moravskoslezsko. Celkové náklady jsou 5,6 milionů s tím, že 7,5% je podíl školy a zbytek je z evropských fondů."</w:t>
      </w:r>
    </w:p>
    <w:p>
      <w:pPr/>
      <w:r>
        <w:rPr/>
        <w:t xml:space="preserve">Petr Černý, ředitel SPŠ Bruntál: </w:t>
      </w:r>
      <w:r>
        <w:rPr>
          <w:i w:val="1"/>
          <w:iCs w:val="1"/>
        </w:rPr>
        <w:t xml:space="preserve">"Valná většina učeben je realizována tak, aby se realizovalo vzdělávání technických oborů jako strojírenství, informační technologie, elektronika, elektrotechnika, autotronika, dopravní prostředky."</w:t>
      </w:r>
    </w:p>
    <w:p>
      <w:pPr/>
      <w:r>
        <w:rPr/>
        <w:t xml:space="preserve">Bez peněz z evropských fondů by rozvoj bruntálské průmyslovky nebyl ani zdaleka tak úspěšný.</w:t>
      </w:r>
    </w:p>
    <w:p>
      <w:pPr/>
      <w:r>
        <w:rPr/>
        <w:t xml:space="preserve">Jaroslav Palas, hejtman Moravskoslezského kraje: </w:t>
      </w:r>
      <w:r>
        <w:rPr>
          <w:i w:val="1"/>
          <w:iCs w:val="1"/>
        </w:rPr>
        <w:t xml:space="preserve">"Já jsem nesmírně rád, že bruntálská SPŠ dokáže čerpat evropské finanční zdroje. Je to, tuším  celkem 46 milionů a já jsem tomu nesmírně rád a musím jim blahopřát."</w:t>
      </w:r>
    </w:p>
    <w:p>
      <w:pPr/>
      <w:r>
        <w:rPr/>
        <w:t xml:space="preserve">Vladimír Jedlička (ČSSD), místostarosta Bruntálu: </w:t>
      </w:r>
      <w:r>
        <w:rPr>
          <w:i w:val="1"/>
          <w:iCs w:val="1"/>
        </w:rPr>
        <w:t xml:space="preserve">"Já jsem rád, že máme na území města takovou střední školu. Určitě se zvedne prestiž školy, usnadní se nábor studentů a přispěje to ke stabilizaci mladých lidí ve městě."</w:t>
      </w:r>
    </w:p>
    <w:p>
      <w:pPr/>
      <w:r>
        <w:rPr/>
        <w:t xml:space="preserve">Absolventi technických oborů zpravidla nemají potíže se získáváním zaměstnání. Neměli by ale usnout na vavřínech.</w:t>
      </w:r>
    </w:p>
    <w:p>
      <w:pPr/>
      <w:r>
        <w:rPr/>
        <w:t xml:space="preserve">Milan Horna, ředitel ÚP Bruntál:</w:t>
      </w:r>
      <w:r>
        <w:rPr>
          <w:i w:val="1"/>
          <w:iCs w:val="1"/>
        </w:rPr>
        <w:t xml:space="preserve"> "Výsledek je takový, že pokud se nesžijí s tím, že se musí celou dobu vzdělávat a hlavně chtít pracovat, tak nemají šanci."</w:t>
      </w:r>
    </w:p>
    <w:p>
      <w:pPr/>
      <w:r>
        <w:rPr/>
        <w:t xml:space="preserve">Právě dokončené učebny nejsou na bruntálské průmyslovce poslední, na které přispěla Evropská unie. V prosinci budou hotové další.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8959/sps-bruntal-nejuspesnejsi-v-ziskavani-evropskych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2026-04-15T12:49:58+02:00</dcterms:created>
  <dcterms:modified xsi:type="dcterms:W3CDTF">2026-04-15T12:49:58+02:00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