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Evropská dotace zaplatí část rekonstrukce náměstí</w:t>
      </w:r>
    </w:p>
    <w:p>
      <w:pPr/>
      <w:r>
        <w:rPr/>
        <w:t xml:space="preserve">Stará dlažba na Masarykově náměstí je pryč a nyní dělníci pracují na montáži inženýrských sítí, podle plánu by mělo být náměstí hotové do konce srpna. Radnice má už ale teď vyřešený velký problém, protože peníze na letošní část rekonstrukce nemusí vydávat pouze z vlastní kasy. Ve středu dorazila zpráva, že Regionální operační program Moravskoslezsko dodá na rekonstrukci 24,5 miliónu korun z evropských fondů.</w:t>
      </w:r>
    </w:p>
    <w:p>
      <w:pPr/>
      <w:r>
        <w:rPr/>
        <w:t xml:space="preserve">Vladimír Bárta (ODS), místostarosta města:</w:t>
      </w:r>
      <w:r>
        <w:rPr>
          <w:i w:val="1"/>
          <w:iCs w:val="1"/>
        </w:rPr>
        <w:t xml:space="preserve"> „Město muselo být připraveno na druhou etapu rekonstrukce, protože nemůžeme udělat jenom jednu část a druhou nechat ležet. Stav centrální plochy náměstí byl opravdu tristní, viděl to každý v loňském zimním období i v tom letošním. Museli jsme být připraveni, proto jsme tuto částku měli zařazenou v rozpočtu v plné míře, to je 30 milionů korun, a teď zase o částku, kterou získáme z Evropské unie, můžeme ušetřit prostředky města, které mohou zůstat jako rezerva do dalších rozvojových oblastí, případně do fondu rezerv a rozvoje města."</w:t>
      </w:r>
    </w:p>
    <w:p>
      <w:pPr/>
      <w:r>
        <w:rPr/>
        <w:t xml:space="preserve">Dotace z Regionálního operačního programu pokryje přes 92 procent letošních nákladů na rekonstrukci náměstí. Město k ní z vlastních zdrojů ještě připlatí zhruba dva milióny korun.</w:t>
      </w:r>
    </w:p>
    <w:p>
      <w:pPr/>
      <w:r>
        <w:rPr/>
        <w:t xml:space="preserve">Vladimír Bárta (ODS), místostarosta města: </w:t>
      </w:r>
      <w:r>
        <w:rPr>
          <w:i w:val="1"/>
          <w:iCs w:val="1"/>
        </w:rPr>
        <w:t xml:space="preserve">„Tyto finance jsou určeny jenom na letošní etapu, to znamená na tu druhou část. U první části rekonstrukce náměstí, která se konala v loňském roce, to bylo velice složité z toho důvodu, že i když se měnilo dláždění loubí, tak se de facto jedná o soukromé objekty. Nebyli jsme si jistí, z jakého dotačního titulu a jak by to bylo posuzováno, když se jedná o veřejné prostory, ale de facto bych řekl, v cizím vlastnictví. Protože my to bereme jako veřejnou plochu, pustili jsme se do rekonstrukce se svými prostředky. Hledali jsme cestu, jak úspěšně získat prostředky, šli jsme také do norského fondu, kde jsme neuspěli, a teď v rámci ROPu jsme získali dotaci na druhou etapu."</w:t>
      </w:r>
    </w:p>
    <w:p>
      <w:pPr/>
      <w:r>
        <w:rPr/>
        <w:t xml:space="preserve">Peníze z evropských fondů dorazí až po podepsání patřičných smluv, podle optimistických odhadů by to mohlo být ještě letos.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00/evropska-dotace-zaplati-cast-rekonstrukc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2026-06-16T06:18:00+02:00</dcterms:created>
  <dcterms:modified xsi:type="dcterms:W3CDTF">2026-06-16T06:18:00+02:00</dcterms:modified>
</cp:coreProperties>
</file>

<file path=docProps/custom.xml><?xml version="1.0" encoding="utf-8"?>
<Properties xmlns="http://schemas.openxmlformats.org/officeDocument/2006/custom-properties" xmlns:vt="http://schemas.openxmlformats.org/officeDocument/2006/docPropsVTypes"/>
</file>