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ostravské radnice se brzy rozsvítí</w:t>
      </w:r>
    </w:p>
    <w:p>
      <w:pPr/>
      <w:r>
        <w:rPr/>
        <w:t xml:space="preserve">Andrea Vojkovská, tisková mluvčí MMO:</w:t>
      </w:r>
      <w:r>
        <w:rPr>
          <w:i w:val="1"/>
          <w:iCs w:val="1"/>
        </w:rPr>
        <w:t xml:space="preserve"> "Firma, která bude instalovat vánoční výzdobu je stejná jako v loňském roce. V průběhu příštího týdne nainstalují LED diody a všechna světýlka na Prokešovo náměstí před radnicí a 24. listopadu se rozsvítí obří, dvanáctimetrový vánoční strom, který jsme tady měli i vloni. Ta výzdoba bude velmi podobná, vysoutěžili jsme ji na dvě vánoční období. Na jaře loňského roku občané města, prostřednictvím webových stránek, rozhodovali o tom, jaká vánoční výzdoba se jim líbila nejvíce, a proto jsme rozhodli právě o té."</w:t>
      </w:r>
    </w:p>
    <w:p>
      <w:pPr/>
      <w:r>
        <w:rPr/>
        <w:t xml:space="preserve">Dvanáctimetrový vánoční strom ve tvaru kuželu, pokryje 32 kusů řetězů s bílými LED diodami, každý z nich bude mít 24 metrů. Na jednom ze symbolů Vánoc bude také šest dvoumetrových andělů. Samotnou radnici ozdobí  bílé řetězy, u vstupů a spodních pater se rozsvítí bílo-modré girlandy. Na hlavních vstupech se rozzáří pět bílo-modrých zdobených věnců. Dominantou celé výzdoby bude pětimetrový anděl u paty věže z LED kabelu v teplé bílé barvě.</w:t>
      </w:r>
    </w:p>
    <w:p>
      <w:pPr/>
      <w:r>
        <w:rPr/>
        <w:t xml:space="preserve">Andrea Vojkovská, tisková mluvčí MMO:</w:t>
      </w:r>
      <w:r>
        <w:rPr>
          <w:i w:val="1"/>
          <w:iCs w:val="1"/>
        </w:rPr>
        <w:t xml:space="preserve"> "Když se ptáte na překvapení, ono by to nebylo překvapení, kdybych ho prozradila nějak dopředu. Takže doporučuji, projít si nejen Prokešovo náměstí a centrum města, ale samozřejmě i Masarykovo náměstí a užít si překvapení na vlastní kůži."</w:t>
      </w:r>
    </w:p>
    <w:p>
      <w:pPr/>
      <w:r>
        <w:rPr/>
        <w:t xml:space="preserve">Letošní pronájem výzdoby město vyšel na 890 960 korun, což je o 90 tisíc korun méně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027/vanocni-vyzdoba-ostravske-radnice-se-brzy-roz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2026-07-24T03:42:00+02:00</dcterms:created>
  <dcterms:modified xsi:type="dcterms:W3CDTF">2026-07-24T03:42:00+02:00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