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25.11.2011,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Havířova: Poplatky, hasiči hledají posily</w:t>
      </w:r>
    </w:p>
    <w:p>
      <w:pPr/>
      <w:r>
        <w:rPr/>
        <w:t xml:space="preserve">Od 1. prosince se zvýší regulační poplatky za hospitalizaci. Tato změna se nevyhne ani pacientům havířovské nemocnice. Cena ze jeden den na lůžku vzroste z 60 na sto korun. Poplatky za hospitalizaci mohou lidé hradit v pokladně nemocnice, která se nachází v přízemí ve vstupní hale u centrálního příjmu. Také formou převodu na účet či složenkou.</w:t>
      </w:r>
    </w:p>
    <w:p>
      <w:pPr/>
      <w:r>
        <w:rPr/>
        <w:t xml:space="preserve">Výše ostatních regulačních poplatků zůstává stejná. V ambulanci zaplatí dospělí pacient 30 korun, 90 korun na pohotovosti. Tyto poplatky mohou pacienti uhradit pomocí tří automatů, které se nachází v hale centrálního příjmu, ve vstupní hale u nemocniční lékárny a u chirurgického příjmu.</w:t>
      </w:r>
    </w:p>
    <w:p>
      <w:pPr/>
      <w:r>
        <w:rPr/>
        <w:t xml:space="preserve">Sbory dobrovolných hasičů Havířov město a Havířov Životice hledají do svých řad nové členy. Stát se hasičem je zkušenost na celý život. Zájemci se postupně proškoleni k činnostem jako jsou hašení požárů, zásahy při dopravních nehodách, poskytnutí předlékařské pomoci, rovněž záchraně a evakuaci osob a v neposlední řadě obsluze speciálních záchranných prostředků.</w:t>
      </w:r>
    </w:p>
    <w:p>
      <w:pPr/>
      <w:r>
        <w:rPr/>
        <w:t xml:space="preserve">Noví členové ve sboru získají moderní výstroj pro zásahovou činnost, odborné vzdělání a možnost využívání vybavení. Podmínkou pro přijetí do kolektivu dobrovolných hasičů je dobrý zdravotní stav a kondice. Uchazeč musí být starší 15 let. Člen starší 18 let může být zařazen do výjezdového družstva. Činnost ve sborech je bez nároku na odměnu. Více informací zájemci naleznou na webových stránkách zásahových jednotek.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9097/aktualne-z-havirova-poplatky-hasici-hledaji-pos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2026-08-19T06:50:39+02:00</dcterms:created>
  <dcterms:modified xsi:type="dcterms:W3CDTF">2026-08-19T06:50:39+02:00</dcterms:modified>
</cp:coreProperties>
</file>

<file path=docProps/custom.xml><?xml version="1.0" encoding="utf-8"?>
<Properties xmlns="http://schemas.openxmlformats.org/officeDocument/2006/custom-properties" xmlns:vt="http://schemas.openxmlformats.org/officeDocument/2006/docPropsVTypes"/>
</file>