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školní zahrady se promění v park</w:t>
      </w:r>
    </w:p>
    <w:p>
      <w:pPr/>
      <w:r>
        <w:rPr/>
        <w:t xml:space="preserve">Mnozí lidé možná ještě zamáčknou slzu při vzpomínce na svá mladá léta. Mezi ulicí Palackého a říčkou Grassmankou bývaly kdysi školní pozemky. Okopávání záhonků si tady užili žáci základní školy sídlící v budově gymnázia a druhé v současné Mendelově střední škole na ulici Divadelní. Obě školy už ale dlouhá léta neexistují a pozemky leží ladem. Trosky bývalých skleníků a neudržované ovocné stromy už ale brzy nahradí park.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"Celý tento areál bude uzpůsobený jako takové parkové sportoviště nebo sportovní park, kde bude vlastně in-line dráha pro děti, kde budou odpočinkové zóny, kde bude petangové hřiště, kde bude vlastně posezení pro matky s dětmi tím a ta in-line dráha bude zaměřená na malé děti. Zároveň to bude vlastně přemostěním spojeno s centrálním areálem stadionu Nový Jičín, takže to bude v návaznosti, že by tam měla vést vlastně taková hlavní trasa cyklostezky, kde by lidé mohli přejet a pokračovat ke stadionu dále. A zároveň to bude i v návaznosti na připravovaný projekt, kdy by měla vzniknout velká in-line dráha v rámci celého areálu stadionu."</w:t>
      </w:r>
    </w:p>
    <w:p>
      <w:pPr/>
      <w:r>
        <w:rPr/>
        <w:t xml:space="preserve">Projekt počítá i s vybudováním parkoviště až pro 30 automobilů poblíž sídla stavební společnosti. Parkové úpravy by měly zároveň odstínit plochu od dopravy na ulici Palackého. Součástí zadání je i rozsáhlé zvelebením zeleně. Šestnáctimiliónová dotace zaplatí projekt zhruba z devadesáti procent, zbytek musí uhradit městská kasa.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"Je to plocha, která je komplet v majetku města, dopracovaná projektová dokumentace je, teď se vyřizuje stavební povolení a ještě jsme vlastně vyřizovali povolení od správce toku, což je Povodí Odry, a to jsme taky získali v Ostravě, to znamená, že už nic nestojí v cestě, abychom získali stavební povolení a mohli na podzim zahájit práce."</w:t>
      </w:r>
    </w:p>
    <w:p>
      <w:pPr/>
      <w:r>
        <w:rPr/>
        <w:t xml:space="preserve">Revitalizace bývalých školních pozemků by měla doplnit úspěšný projekt Integrovaného plánu rozvoje města, který získal 100 milionů na regeneraci celého sídliště mezi Palackého a Dlouhou. Park tak poslouží hlavně obyvatelům této části města. Do provozu by se měl předat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24/byvale-skolni-zahrady-se-promeni-v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2026-09-21T07:14:30+02:00</dcterms:created>
  <dcterms:modified xsi:type="dcterms:W3CDTF">2026-09-21T07:14:30+02:00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