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moci využít peníze, které ušetřila při budování Mošnova</w:t>
      </w:r>
    </w:p>
    <w:p>
      <w:pPr/>
      <w:r>
        <w:rPr/>
        <w:t xml:space="preserve">Petr Kajnar(ČSSD), primátor Ostravy:</w:t>
      </w:r>
      <w:r>
        <w:rPr>
          <w:i w:val="1"/>
          <w:iCs w:val="1"/>
        </w:rPr>
        <w:t xml:space="preserve"> „V úterý prošel parlamentem senátní návrh, tak jak ho senát doplnil a mi docela spadl kámen ze srdce, takže máme peníze přiklepnuty, máme odsouhlašeno meziresortní komisí, že Vědeckotechnologický park bude financovaný. Teď už je na nás, abychom připravili projektovou dokumentaci a prostavěli to."     </w:t>
      </w:r>
    </w:p>
    <w:p>
      <w:pPr/>
      <w:r>
        <w:rPr/>
        <w:t xml:space="preserve">Po rozšíření Vědecko technologického parku by zde mohlo najít práci až 500 tisíc lidí pracujících v oborech s vyšší přidanou hodnotou. Vzhledem k budování superpočítače v areálu Vsoké školy báňské se předpokládá velký zájem investorů o plochy v blízkosti univerzity a tedy Vědeckotechnologického parku.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549/ostrava-bude-moci-vyuzit-penize-ktere-usetrila-pri-budovani-mos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2026-07-23T23:02:07+02:00</dcterms:created>
  <dcterms:modified xsi:type="dcterms:W3CDTF">2026-07-23T23:02:07+02:00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