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zahájení Tříkrálové sbírky proběhlo na novojičínské radnici</w:t>
      </w:r>
    </w:p>
    <w:p>
      <w:pPr/>
      <w:r>
        <w:rPr/>
        <w:t xml:space="preserve">Vedení ostravské charity a ředitel novojičínské charity navštívili v převlecích Kašpara, Melichara a Baltazara radnici a radní byli také prvními dárci, kteří vhodili do připravené kasičky peníze. Ty letos poprvé právě díky nově zřízené charitě zůstanou ve městě.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"Tady charita v Novém Jičíně nebyla. Od 1. ledna vznikla, nic méně provozování Azylového domu je náročná věc, takže v prvních měsících ji povede Charita Ostrava a postupně si připravuje přechod na Nový Jičín, i personálně a podobně." 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"Charita Nový Jičín vznikla k 1. 1. 2012 a jejími prvními krůčky, kterými bude zahajovat svou činnost je charitní šatník a kroužek rukodělných prací. Charitní šatník je pilotní projekt, kdy budeme sbírat šatstvo od občanů a toto distribuovat zase dále mezi občany, kteří to budou potřebovat."</w:t>
      </w:r>
    </w:p>
    <w:p>
      <w:pPr/>
      <w:r>
        <w:rPr/>
        <w:t xml:space="preserve">A právě peníze z tříkrálové sbírky půjdou na charitní projekty, mezi které patří nejen zmíněný šatník, ale na přímou pomoc sociálně slabým rodinám, zřízení denního centra nebo noclehárny pro občany, kteří zůstávají na ulici.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"Ti tři králové mají do příbytků přinést jakýsi pokoj, klid a požehnání od Pána Boha a já si myslím, že to nejdůležitější, čím se tříkrálová sbírka odlišuje od ostatních je to, že do domácností přinášíme pokoj, že jim něco neseme, že to není jen sbírka, ale také, že něco dáváme."</w:t>
      </w:r>
    </w:p>
    <w:p>
      <w:pPr/>
      <w:r>
        <w:rPr/>
        <w:t xml:space="preserve">V letošním roce bude s charitní kasičkou po městě chodit 25 tříkrálových skupinek a naposledy u vás mohou zazvonit 14.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31/oficialni-zahajeni-trikralove-sbirky-probehlo-na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2026-06-07T03:30:23+02:00</dcterms:created>
  <dcterms:modified xsi:type="dcterms:W3CDTF">2026-06-07T03:30:23+02:00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