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podpoří talentované studenty a absolventy doktorského studia</w:t>
      </w:r>
    </w:p>
    <w:p>
      <w:pPr/>
      <w:r>
        <w:rPr/>
        <w:t xml:space="preserve">Marian Lebiedzik, náměstek hejtmana MS kraje: </w:t>
      </w:r>
      <w:r>
        <w:rPr>
          <w:i w:val="1"/>
          <w:iCs w:val="1"/>
        </w:rPr>
        <w:t xml:space="preserve">"Snahou MS kraje je, aby talentovaní studenti nejen v regionu zůstávali, ale aby příjížděli studovat na naše vysoké školy z jiných regionů."</w:t>
      </w:r>
    </w:p>
    <w:p>
      <w:pPr/>
      <w:r>
        <w:rPr/>
        <w:t xml:space="preserve">O dotaci ař 70 tisíc na rok se může ucházet student čtvrtého ročníku střední školy, který se hlásí na nějakou vysokou školu v MS kraji. Další program je vyhlášen pro špičkové studenty a absolventy doktorského studia, kteří mají excelentní vědecké výsledky. I ti mohou dostat až 70 tisíc ročně.</w:t>
      </w:r>
    </w:p>
    <w:p>
      <w:pPr/>
      <w:r>
        <w:rPr/>
        <w:t xml:space="preserve">Šárka Vlčková, mluvčí MS kraje: </w:t>
      </w:r>
      <w:r>
        <w:rPr>
          <w:i w:val="1"/>
          <w:iCs w:val="1"/>
        </w:rPr>
        <w:t xml:space="preserve">"Jedním z kritérií pro získání stipendia na VŠ je, že student absolvoval nějakou mezinárodní soutěž, kde reprezentoval ČR nebo se umístil na předních místech v republikových soutěžích." </w:t>
      </w:r>
    </w:p>
    <w:p>
      <w:pPr/>
      <w:r>
        <w:rPr/>
        <w:t xml:space="preserve">Pro doktory navýšil kraj oproti loňsku o 10 tisíc korun. Od roku 2009 už takto rozdal mladým vědcům téměř 3 miliony korun. Studenti mohou o stipendia žádat do 12. října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9975/moravskoslezsky-kraj-podpori-talentovane-studenty-a-absolventy-doktorskeho-stu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2026-07-09T14:01:10+02:00</dcterms:created>
  <dcterms:modified xsi:type="dcterms:W3CDTF">2026-07-09T14:01:10+02:00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