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karvinské strážníky vytáhl agresor kuchyňský nůž</w:t>
      </w:r>
    </w:p>
    <w:p>
      <w:pPr/>
      <w:r>
        <w:rPr/>
        <w:t xml:space="preserve">Jiří Holovka, strážník MP: </w:t>
      </w:r>
      <w:r>
        <w:rPr>
          <w:i w:val="1"/>
          <w:iCs w:val="1"/>
        </w:rPr>
        <w:t xml:space="preserve">"Tento muž šáhl do poličky za dveře a vytáhl dvaceticentimetrový nůž na nás. Takže jsme neváhali, respektive já jsem na něho vytáhl zbraň a zamířil. Agresoři, kteří jsou ve svém bytě, mají tam položené různé věci, které můžou použít jako zbraně, a proto je to nebezpečné vstupovat do těch místností, když nevíte, co se tam děje. Ty bytové zákroky jsou takové ošemetné, nedá se do místnosti vstoupit, nemáme o ní takový přehled. V místnosti byla ještě jedna osoba. Bylo to spíše psychologické vyjednávání, vysvětlování tomu útočníkovi, jak by to mohlo dopadnout, v případě, kdyby zaútočil."</w:t>
      </w:r>
    </w:p>
    <w:p>
      <w:pPr/>
      <w:r>
        <w:rPr/>
        <w:t xml:space="preserve">Nebezpečná a napjatá situace trvala celé tři minuty.</w:t>
      </w:r>
    </w:p>
    <w:p>
      <w:pPr/>
      <w:r>
        <w:rPr/>
        <w:t xml:space="preserve">Jiří Holovka, strážník MP:</w:t>
      </w:r>
      <w:r>
        <w:rPr>
          <w:i w:val="1"/>
          <w:iCs w:val="1"/>
        </w:rPr>
        <w:t xml:space="preserve"> "Po 3 minutách našich vyjednávání a hrozeb nůž odložil, místnost opustil, přivolala se státní policie a šetří se to."</w:t>
      </w:r>
    </w:p>
    <w:p>
      <w:pPr/>
      <w:r>
        <w:rPr/>
        <w:t xml:space="preserve">Útočníkovi za násilí se zbraní v ruce proti úřední osobě hrozí odnětí svobody na 6 měsíců až 6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6367/na-karvinske-strazniky-vytahl-agresor-kuchynsky-nu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2026-05-22T13:44:29+02:00</dcterms:created>
  <dcterms:modified xsi:type="dcterms:W3CDTF">2026-05-22T13:44:29+02:00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