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Průjezd mostem na Ostravu bude od 1. března na semafory</w:t>
      </w:r>
    </w:p>
    <w:p>
      <w:pPr/>
      <w:r>
        <w:rPr/>
        <w:t xml:space="preserve">Od té doby budou řidiči nuceni využívat náhradní objízdné trasy. Ty povedou přes Havířov ve směru na Stonavu nebo Bohumín, přes Dětmarovice směrem na Orlovou a Petřvald.</w:t>
      </w:r>
    </w:p>
    <w:p>
      <w:pPr/>
      <w:r>
        <w:rPr/>
        <w:t xml:space="preserve">Tomáš Hanzel: primátor města: </w:t>
      </w:r>
      <w:r>
        <w:rPr>
          <w:i w:val="1"/>
          <w:iCs w:val="1"/>
        </w:rPr>
        <w:t xml:space="preserve">"Já jsme se ptal, jestli to nejde technologicky zvládnout tak, jak to převážně vidíme, že se most opraví jedna půlka, pak druhá půlka, není to technicky možné, protože ten most je v současné době na pilířích, které jsou umístěny ve vodě, ta voda ty pilíře podemlývá. Nový most bude mít jinou, samonosnou konstrukci, nebude na pilířích ve vodě, a proto se musí kompletně celý sundat, postavit nový most a usadit nový most na místě stávajícího mostu, takže bohužel, nejde to jinak technologicky vyřešit. Rád bych požádal všechny řidiče, všechny lidi, kterých se to dotkne, aby opravdu byli trpěliví, aby strpěli to nepohodlí, které nás všechny čeká docela dlouhou dobu a</w:t>
      </w:r>
      <w:r>
        <w:rPr/>
        <w:t xml:space="preserve"> já věřím, že to nějakým způsobem zvládneme."</w:t>
      </w:r>
    </w:p>
    <w:p>
      <w:pPr/>
      <w:r>
        <w:rPr/>
        <w:t xml:space="preserve">Cesta, která vede přes Lipiny bude sloužit pouze hromadné dopravě a integrovanému záchrannému systému. Výjimku dostanou pouze majitelé nemovitostí na ulici U Potoka a Lipiny. Ti si však musí vyžádat povolení výjimky na Odboru dopravy Magistrátu města Karviné. Žádosti bude přijímat magistrát od 1. března, její vyřízení je bezplatné.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397/prujezd-mostem-na-ostravu-bude-od-1-brezna-na-semaf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2026-05-22T11:22:34+02:00</dcterms:created>
  <dcterms:modified xsi:type="dcterms:W3CDTF">2026-05-22T11:22:34+02:00</dcterms:modified>
</cp:coreProperties>
</file>

<file path=docProps/custom.xml><?xml version="1.0" encoding="utf-8"?>
<Properties xmlns="http://schemas.openxmlformats.org/officeDocument/2006/custom-properties" xmlns:vt="http://schemas.openxmlformats.org/officeDocument/2006/docPropsVTypes"/>
</file>