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mapuje historii Matici opavské</w:t>
      </w:r>
    </w:p>
    <w:p>
      <w:pPr/>
      <w:r>
        <w:rPr/>
        <w:t xml:space="preserve">Zakládání českých škol,vydávání české literatury nebo pořádání nejrůznějších akcí pro českou menšinuna území, kde žilo především  německé obyvatelstvo. Takto by se dalajednoduše shrnout činnost Matice opavské založené v r. 1877.</w:t>
      </w:r>
    </w:p>
    <w:p>
      <w:pPr/>
      <w:r>
        <w:rPr/>
        <w:t xml:space="preserve">„Vznikala nazákladě národnostního vymezování Čechů a Němcům, kteří zde tehdy žilipohromadě. Česká minorita tady byla utlačovaná a neměla stejné možnosti jako obyvatelstvo Německé." vysvětluje kurátor výstavy Ondřej Haničák.</w:t>
      </w:r>
    </w:p>
    <w:p>
      <w:pPr/>
      <w:r>
        <w:rPr/>
        <w:t xml:space="preserve">Tehdy žilo v Opavěasi 30 000 obyvatel a zhruba 80% z nich se hlásilo k německénárodnosti. A tak založení prvního českého gymnázia ve městě v r. 1883 bylojako malý zázrak.</w:t>
      </w:r>
    </w:p>
    <w:p>
      <w:pPr/>
      <w:r>
        <w:rPr/>
        <w:t xml:space="preserve">„Prosazovatveškeré nároky nebylo jednoduché, protože často na klíčových postech,v úřadech sídlili Němci, kteří hájili svá stanoviska, své zájmy." říká Haničák.</w:t>
      </w:r>
    </w:p>
    <w:p>
      <w:pPr/>
      <w:r>
        <w:rPr/>
        <w:t xml:space="preserve">Činnost Matice podporovaltřeba Jan Neruda, František Palacký nebo Mikoláš Aleš, který je autorem tohotoodznaku. Matice Opavská vydávala mnoho českých tiskovin. Nejstarším periodikem bylvěstník, který vyšel poprvé v r. 1878. Soubor odborných článků věnovanýchSlezsku sice změnil jméno na Slezský sborník, ale vychází dodnes pod hlavičkou Slezského zemského muzea.</w:t>
      </w:r>
    </w:p>
    <w:p>
      <w:pPr/>
      <w:r>
        <w:rPr/>
        <w:t xml:space="preserve">V průběhulet Matice opavská v souvislosti s historickými událostmi vznikala azanikala. Ale v podstatě tato jednota funguje dodnes vpodobě Matice Slezské.</w:t>
      </w:r>
    </w:p>
    <w:p>
      <w:pPr/>
      <w:r>
        <w:rPr/>
        <w:t xml:space="preserve">Odkazy na její zakladatelemají Opavané na očích stále v podobě názvů ulic pojmenovaných třeba po Praskovi,Zacpalovi či Grudovi.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10/vystava-mapuje-historii-matici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