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Frýdlantu n.O. si vyzkoušeli fyziku a chemii v praxi</w:t>
      </w:r>
    </w:p>
    <w:p>
      <w:pPr/>
      <w:r>
        <w:rPr/>
        <w:t xml:space="preserve">K čemu lze využít suchý led nebo jak funguje podtlak. Toto a mnohem více si vyzkoušeli žáci osmé třídy Základní školy Komenského na výjezdovém pobytu v Malenovicích, zaměřeném na praktický rozvoj technických znalostí z fyziky a chemie.</w:t>
      </w:r>
    </w:p>
    <w:p>
      <w:pPr/>
      <w:r>
        <w:rPr/>
        <w:t xml:space="preserve">“Chceme dětem přiblížit chemii a fyziku z takové té lidské stránky. To, co nemáme možnost dělat s nimi během výuky, můžeme dělat tady a máme na to více prostoru i času. Můžeme se jim věnovat důkladněji, precizněji a taky je to forma zábavy, takže je to baví. Zároveň to, co se ve škole učí, si tady můžou vyzkoušet v praxi,” popsal učitel ZŠ Komenského Pavel Barták.</w:t>
      </w:r>
    </w:p>
    <w:p>
      <w:pPr/>
      <w:r>
        <w:rPr/>
        <w:t xml:space="preserve">Na několika stanovištích tak probíhaly nejrůznější fyzikální nebo chemické pokusy. </w:t>
      </w:r>
    </w:p>
    <w:p>
      <w:pPr/>
      <w:r>
        <w:rPr/>
        <w:t xml:space="preserve">“Hodně se zabýváme oxidem uhličitým, takže vyrábíme octové rakety. Dozvídají se, co se s tím dá dělat,” řekla učitelka ZŠ Komenského Gabriela Huserová.</w:t>
      </w:r>
    </w:p>
    <w:p>
      <w:pPr/>
      <w:r>
        <w:rPr/>
        <w:t xml:space="preserve">Anketa, žáci: 1. “Děláme různé pokusy, třeba sopku.” 2. “Dělali jsme různé pokusy z fyziky, pak jsme měli přestávku a teď jsme začali chemii.”</w:t>
      </w:r>
    </w:p>
    <w:p>
      <w:pPr/>
      <w:r>
        <w:rPr/>
        <w:t xml:space="preserve">Nejenže si žáci chemické či fyzikální jevy sami vyzkoušeli, ale také zjistili, kde se s nimi mohou setkat v běžném životě a jak ovlivňují dění kolem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329/zaci-z-frydlantu-no-si-vyzkouseli-fyziku-a-chemii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2026-05-30T00:58:57+02:00</dcterms:created>
  <dcterms:modified xsi:type="dcterms:W3CDTF">2026-05-30T00:58:57+02:00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