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Rehabilitace beskydského centra pokračují v nové přístavbě,  novinkou je terapie pro kardiaky</w:t>
      </w:r>
    </w:p>
    <w:p>
      <w:pPr/>
      <w:r>
        <w:rPr>
          <w:b w:val="1"/>
          <w:bCs w:val="1"/>
        </w:rPr>
        <w:t xml:space="preserve">Dobroslava Havránková, vedoucí rehabilitačního oddělení, BRC Čeladná: </w:t>
      </w:r>
      <w:r>
        <w:rPr/>
        <w:t xml:space="preserve">“Došlo k obnovení provozu na tělocvičnách, na oddělení, kde pracují fyzioterapeuté. Vodoléčba, ta je úplně nově udělaná, a částečně jsme zrekonstruovali prostor pro elektroléčby.” </w:t>
      </w:r>
    </w:p>
    <w:p>
      <w:pPr/>
      <w:r>
        <w:rPr/>
        <w:t xml:space="preserve">Nově přistavěná část objektu umožnila léčebné procesy zmodernizovat a rozšířit jejich kapacitu. Klasické vířivé a perličkové vany doplnily uhličité koupele.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“Zde máme novou proceduru. Je to vodoléčba, kde je voda sycená oxidem uhličitým. Tedy vana, která nevíří, je perlivá sama o sobě. Především je vhodná pro lidi, kteří mají ischemickou chorobu srdce a kardiovaskulární problémy. Pomáhá prokrvit tkáně.”</w:t>
      </w:r>
    </w:p>
    <w:p>
      <w:pPr/>
      <w:r>
        <w:rPr/>
        <w:t xml:space="preserve">Jako další léčebné procedury zde používají plynové injekce, oxygenoterapii a elektroléčbu.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“Konečně tady máme prostor i pro nové přístroje, o kterých možná bude budoucnost rehabilitace.” </w:t>
      </w:r>
    </w:p>
    <w:p>
      <w:pPr/>
      <w:r>
        <w:rPr/>
        <w:t xml:space="preserve">Velkou novinkou zdejší rehabilitace je v neposlední řadě i větší tělocvična, kterou lze využít také  pro skupinovou fyzioterapii.</w:t>
      </w:r>
    </w:p>
    <w:p>
      <w:pPr/>
      <w:r>
        <w:rPr/>
        <w:t xml:space="preserve">Beskydské rehabilitační centrum je zdravotnickým zařízení se statutem odborného léčebného ústavu. Pacienti se do jeho péče dostávají na základě doporučení lékařů specialistů.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0730/rehabilitace-beskydskeho-centra-pokracuji-v-nove-pristavbe--novinkou-je-terapie-pro-kardi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2026-05-24T18:23:16+02:00</dcterms:created>
  <dcterms:modified xsi:type="dcterms:W3CDTF">2026-05-24T18:23:16+02:00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