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zájemce o výstavbu Rezidence Stodolní. Za komplex polorozpadlých domů nabízí 24 milionů kč</w:t>
      </w:r>
    </w:p>
    <w:p>
      <w:pPr/>
      <w:r>
        <w:rPr/>
        <w:t xml:space="preserve">Oblast zvaná Rezidence Stodolní je mezi ulicemi Porážkovou, Stodolní a Masnou a má téměř 4 tisíce metrů čtverečních, na kterých je asi 5 polorozpadlých domů. Záměr prodat tento komplex vyhlásilo město loni na podzim. Zájem projevili dva investoři, ale vyhověl pouze jeden. </w:t>
      </w:r>
    </w:p>
    <w:p>
      <w:pPr/>
      <w:r>
        <w:rPr>
          <w:b w:val="1"/>
          <w:bCs w:val="1"/>
        </w:rPr>
        <w:t xml:space="preserve">Tomáš Macura, primátor Ostravy: </w:t>
      </w:r>
      <w:r>
        <w:rPr/>
        <w:t xml:space="preserve">"Hodnotící komise nabídky posoudila tak, že jedna nevyhovuje. Zbývá jediná nabídka, ale zato podle nás velmi dobrá. Je to nabídka, kterou podává společnost Linkcity. Záměr je multifunkční komplex zahrnující jak funkci bydlení, tak i funkci komerční a volnočasovou. Přidanou hodnotou je, že autorem projektu je světoznámé architektonické studio Bogle Architects."</w:t>
      </w:r>
    </w:p>
    <w:p>
      <w:pPr/>
      <w:r>
        <w:rPr/>
        <w:t xml:space="preserve">Komplex je městské památkové zóně a byl postaven ve třicátých letech. Celou oblast město postupně rekonstruuje a dostavuje tak, aby vznikla nová funkční čtvrť. Dominantou budou historická jatka. </w:t>
      </w:r>
    </w:p>
    <w:p>
      <w:pPr/>
      <w:r>
        <w:rPr>
          <w:b w:val="1"/>
          <w:bCs w:val="1"/>
        </w:rPr>
        <w:t xml:space="preserve">Zuzana Bajgarová, náměstkyně primátora Ostravy: </w:t>
      </w:r>
      <w:r>
        <w:rPr/>
        <w:t xml:space="preserve">"Město staví galerii, tedy opravuje historická jatka, připravujeme stavbu prodloužení ulice Masné, podél které vznikají postupně bytové domy." </w:t>
      </w:r>
    </w:p>
    <w:p>
      <w:pPr/>
      <w:r>
        <w:rPr/>
        <w:t xml:space="preserve">Investor chce budovy převážně zbourat. Součástí projektu je i lávka přes Místeckou, která se bude rozšiřovat. Rezidence Stodolní by mohla být hotova v roce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9520/ostrava-ma-zajemce-o-vystavbu-rezidence-stodolni-za-komplex-polorozpadlych-domu-nabizi-24-milionu-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2026-05-09T01:00:39+02:00</dcterms:created>
  <dcterms:modified xsi:type="dcterms:W3CDTF">2026-05-09T01:00:39+02:00</dcterms:modified>
</cp:coreProperties>
</file>

<file path=docProps/custom.xml><?xml version="1.0" encoding="utf-8"?>
<Properties xmlns="http://schemas.openxmlformats.org/officeDocument/2006/custom-properties" xmlns:vt="http://schemas.openxmlformats.org/officeDocument/2006/docPropsVTypes"/>
</file>