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21.11.2022,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kvůli zvýšeným nákladům za plyn a vodu navýší školám pro příští rok rozpočty</w:t>
      </w:r>
    </w:p>
    <w:p>
      <w:pPr/>
      <w:r>
        <w:rPr/>
        <w:t xml:space="preserve">V prosinci budou havířovští zastupitelé schvalovat rozpočet na rok 2023. Radnice musí počítat s tím, že bude muset školám zvýšit rozpočty na provoz. 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"Pro příští školní rok jsme řešili s jednotlivými řediteli náklady na teplo, protože víme, že to bude zhruba 25 % nahoru. Takže my jsme částky upravovali, elektrickou energii máme ještě na příští rok zastropovanou, takže tam se to moc nemění. Takže trochu plyn a voda. Nemůže se stát, že by neměli na provoz školy.”</w:t>
      </w:r>
    </w:p>
    <w:p>
      <w:pPr/>
      <w:r>
        <w:rPr/>
        <w:t xml:space="preserve">V současné situaci na tom budou nejlépe školy, které jsou zateplené, mají vyměněná okna. ZŠ M. Pujmanové má jako jedna z mála i další výhodu. Součástí revitalizace byla i instalace měřící a regulační techniky. Budova je vybavena čidly a automatickými hlavicemi na radiátorech.</w:t>
      </w:r>
    </w:p>
    <w:p>
      <w:pPr/>
      <w:r>
        <w:rPr>
          <w:b w:val="1"/>
          <w:bCs w:val="1"/>
        </w:rPr>
        <w:t xml:space="preserve">Martin Irein, ředitel ZŠ M. Pujmanové: </w:t>
      </w:r>
      <w:r>
        <w:rPr/>
        <w:t xml:space="preserve">“My můžeme regulovat napříč celou školou teploty v jednotlivých místnostech a můžeme to sledovat dálkově. Například já z domu běžně o víkendu, když jsou nějaké výkyvy teplotní, tak se dívám, jak škola vypadá a případně zasahuji do té regulace. Nastaví se teploty pro ty uzly třeba i přímo na výměníku. Ten systém je chytrý, když se to člověk naučí ovládat, tak je schopen ušetřit značně.”</w:t>
      </w:r>
    </w:p>
    <w:p>
      <w:pPr/>
      <w:r>
        <w:rPr/>
        <w:t xml:space="preserve">Kolik škola ušetří, bude vědět po letošní zimě, jelikož chytrý systém byl nainstalován v době, kdy začal covid a děti byly často doma na distanční výuce.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4437/havirov-kvuli-zvysenym-nakladum-za-plyn-a-vodu-navysi-skolam-pro-pristi-rok-rozpoc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2026-06-28T18:01:36+02:00</dcterms:created>
  <dcterms:modified xsi:type="dcterms:W3CDTF">2026-06-28T18:01:36+02:00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