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22.2.2023,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obětí trestných činů připomněly policejní majáky</w:t>
      </w:r>
    </w:p>
    <w:p>
      <w:pPr/>
      <w:r>
        <w:rPr/>
        <w:t xml:space="preserve"> Evropský  den obětí trestných činů připomněly před služebnou Policie ČR  v Opavě rozsvícené majáky policejních vozů a následná minuta  ticha. Akci připravila Probační a mediační služba ve spolupráci  s Policií.      </w:t>
      </w:r>
    </w:p>
    <w:p>
      <w:pPr/>
      <w:r>
        <w:rPr>
          <w:b w:val="1"/>
          <w:bCs w:val="1"/>
        </w:rPr>
        <w:t xml:space="preserve">Petr  Tesař, Probační a mediační  služba Opava:</w:t>
      </w:r>
      <w:r>
        <w:rPr/>
        <w:t xml:space="preserve"> „Chceme takto uctít památku těch obětí, které se, bohužel, nedožily  odškodnění, satisfakce, omluvy a podobně. Celá  ta akce má vést k podpoře obětí trestných činů a většímu důrazu na  jejich práva a potřeby.“</w:t>
      </w:r>
    </w:p>
    <w:p>
      <w:pPr/>
      <w:r>
        <w:rPr/>
        <w:t xml:space="preserve">V roce 2022 Probační a mediační služba spolupracovala s 4 843 oběťmi. V 95 % případů jde o pomoc dospělému. Zbytek tvoří děti a mladiství. Zdejší odborníci pomáhají vyrovnat se s dopady trestného činu, doprovází na jednání soudu nebo poskytují psychosociální podporu a mediaci 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913/den-obeti-trestnych-cinu-pripomnely-policejni-maj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2026-04-06T04:37:57+02:00</dcterms:created>
  <dcterms:modified xsi:type="dcterms:W3CDTF">2026-04-06T04:37:57+02:00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