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14.3.2024, 09:44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Univerzita nabídla seniorům zajímavé studijní obory</w:t>
      </w:r>
    </w:p>
    <w:p>
      <w:pPr/>
      <w:r>
        <w:rPr>
          <w:b w:val="1"/>
          <w:bCs w:val="1"/>
        </w:rPr>
        <w:t xml:space="preserve">Kateřina Kaiserová, ředitelka Kulturního centra Frýdlant nad Ostravicí: </w:t>
      </w:r>
      <w:r>
        <w:rPr/>
        <w:t xml:space="preserve">“Univerzita III. věku je dalším rozšířením nabídky vzdělávání seniorů. My už tady ve Frýdlantu máme dlouholetou tradici virtuální univerzity. Ne všem studentům vyhovuje ten zprostředkovaný kontakt s přednášejícím, takže my jsme opravdu s povděkem přijali nabídku Vysoké školy báňské, Technické univerzity Ostrava na mimouniverzitní středisko vzdělávání. Výuka probíhá ve 14denních intervalech, máme 31 studentů. Garantem zimního semestru byla ekonomická fakulta, tudíž témata byla Právo ve světě lidí a studenti se seznámili s problematikou například digitalizace na poli občanských průkazů, právo a pojištění s problematikou zaměstnávání seniorů a podobně. Letní semestr je pod garancí hornicko-geologické fakulty a téma je Krajina kolem nás.”</w:t>
      </w:r>
    </w:p>
    <w:p>
      <w:pPr/>
      <w:r>
        <w:rPr/>
        <w:t xml:space="preserve">{{souvisejici-clanek-"11000041989"}}</w:t>
      </w:r>
    </w:p>
    <w:p>
      <w:pPr/>
      <w:r>
        <w:rPr>
          <w:b w:val="1"/>
          <w:bCs w:val="1"/>
        </w:rPr>
        <w:t xml:space="preserve">Petra Malíková, Hornicko-geologická fakulta VŠB-TUO: </w:t>
      </w:r>
      <w:r>
        <w:rPr/>
        <w:t xml:space="preserve">“Dnešní téma výuky školy třetího věku je úprava a čištění vod, takže budu se snažit přitáhnout zájem dnešních studentů. Spoustu věcí už určitě taky znají, takže je můžu taky obohatit a budeme si vlastně povídat o vodě.”</w:t>
      </w:r>
    </w:p>
    <w:p>
      <w:pPr/>
      <w:r>
        <w:rPr>
          <w:b w:val="1"/>
          <w:bCs w:val="1"/>
        </w:rPr>
        <w:t xml:space="preserve">Adéla Kočvárová, studentka: </w:t>
      </w:r>
      <w:r>
        <w:rPr/>
        <w:t xml:space="preserve">“Člověk se má vzdělávat v každém věku. Navíc, tento způsob studia je úplně ideální pro starší lidi, protože nestresuje a vždycky se člověk dozví něco. Témata jsou úplně fantastická a vzhledem k tomu, že ve Frýdlantě se hodně věcí dělá pro kulturu a pro vzdělávání, tak si myslím, že to je takový pro nás jako pro seniory ideální volba vzdělávání.” </w:t>
      </w:r>
    </w:p>
    <w:p>
      <w:pPr/>
      <w:r>
        <w:rPr>
          <w:b w:val="1"/>
          <w:bCs w:val="1"/>
        </w:rPr>
        <w:t xml:space="preserve">Kateřina Kaiserová, ředitelka Kulturního centra Frýdlant nad Ostravicí:</w:t>
      </w:r>
      <w:r>
        <w:rPr/>
        <w:t xml:space="preserve"> “Studium bude zakončeno v květnu slavnostní promocí, která proběhne v sídle VŠB-TUO za přítomnosti zástupců obou fakult a vedení.”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2031/univerzita-nabidla-seniorum-zajimave-studijni-o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2026-04-10T15:21:14+02:00</dcterms:created>
  <dcterms:modified xsi:type="dcterms:W3CDTF">2026-04-10T15:21:14+02:00</dcterms:modified>
</cp:coreProperties>
</file>

<file path=docProps/custom.xml><?xml version="1.0" encoding="utf-8"?>
<Properties xmlns="http://schemas.openxmlformats.org/officeDocument/2006/custom-properties" xmlns:vt="http://schemas.openxmlformats.org/officeDocument/2006/docPropsVTypes"/>
</file>