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peněz na transformaci jsme miliardy dali našim univerzitám, říká Ivo Vondrák (OK), lídr koalice Starostové a Osobnosti pro kraj.</w:t>
      </w:r>
    </w:p>
    <w:p>
      <w:pPr/>
      <w:r>
        <w:rPr>
          <w:b w:val="1"/>
          <w:bCs w:val="1"/>
        </w:rPr>
        <w:t xml:space="preserve">Ivo Vondrák (OK), lídr koalice Starostové a Osobnosti pro kraj: "</w:t>
      </w:r>
      <w:r>
        <w:rPr/>
        <w:t xml:space="preserve">Jeden z našich klíčových bodů programu je vzdělání a dobře placená práce. My se prostě bez vzdělání neobejdeme a já bych chtěl říct, že právě z těch peněz na transformaci jsme miliardy dali našim univerzitám. To proto, aby nabídly studijní programy, studijní obory, které budou skutečně atraktivní v kontextu toho, kde my v Moravskoslezském kraji žijeme. Čili máme tady velkou šanci nabídnout budoucí mladé generaci zajímavé studium a samozřejmě i tu práci. A to je to, o čem jsem již hovořil. Musíme tady mít investory, kteří tady přijdou. A já bych chtěl říct, že jich hodně přibylo, ale myslím si, že jich potřebujeme více pro to, abychom se oprostili od té zátěže těch dolů, které definitivně končí. Ale máme tady problémy už i v rámci hutního průmyslu. Ten také bude třeba transformovat. A to jsou ty věci, které prostě budou znamenat, že my musíme nabídnout inovativní průmysl a služby tak, aby ti lidé tady chtěli zůstat."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986/z-penez-na-transformaci-jsme-miliardy-dali-nasim-univerzitam-rika-ivo-vondrak-ok-lidr-koalice-starostove-a-osobnosti-pro-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2026-05-24T10:46:37+02:00</dcterms:created>
  <dcterms:modified xsi:type="dcterms:W3CDTF">2026-05-24T10:46:37+02:00</dcterms:modified>
</cp:coreProperties>
</file>

<file path=docProps/custom.xml><?xml version="1.0" encoding="utf-8"?>
<Properties xmlns="http://schemas.openxmlformats.org/officeDocument/2006/custom-properties" xmlns:vt="http://schemas.openxmlformats.org/officeDocument/2006/docPropsVTypes"/>
</file>