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si pietním aktem před Pomníkem padlých v I. světové válce připomněli Den válečných veteránů</w:t>
      </w:r>
    </w:p>
    <w:p>
      <w:pPr/>
      <w:r>
        <w:rPr/>
        <w:t xml:space="preserve">11. listopadu přesně v 11 hodin a 11 minut společně uctili památku válečných veteránů vedení města, zástupci 53. pluku průzkumu a elektronického boje v Opavě, zástupci společenských organizací a veřejnost. Právě v tento den měly na frontách v roce 1918 utichnout válečné výstřely.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“Přišli jsme dnes společně s vojskem a veterány uctít právě vzpomínku na veterány, kteří se zde zasloužili o mír a bojovali za to. Musíme si to připomínat a jsou to hodnoty, na které nesmíme zapomenout, musíme si jich vážit, předávat je našim generacím a jsem moc rád, že se tady každý rok sejdeme a že můžeme alespoň takto symbolicky vzdát velké poděkování za to, co pro nás v minulosti tito lidé udělali.”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“11. listopadu je Den veteránů, slaví se to celosvětově, zejména v zemích komonveltu a od jisté doby i v Armádě ČR a  v ČR a vlastně připomínáme si padlé vojáky v 1. světové válce. V rámci 1. světové války působili samozřejmě čeští legionáři na všech frontách, které 1. světová válka měla, padly jich tisíce a my vlastně navazujeme na jejich odkaz. Pro nás je to jeden z největších svátků v roce, protože tím uctíváme nejen válečné hrdiny z 1. sv. války, ale taky všechny válečné veterány novodobé.”</w:t>
      </w:r>
    </w:p>
    <w:p>
      <w:pPr/>
      <w:r>
        <w:rPr/>
        <w:t xml:space="preserve">Neodmyslitelným symbolem oslav Dne válečných veteránů je květ vlčího máku. Právě tyto květiny pokrývaly hroby vojáků, kteří v bojích zahynuli. V Česku se tento symbol používá od konce 90. let. 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“Tradice vlčích máků pochází z básně Na poli flanderských, britské básně a my jsme tady ten symbol převzali jako symbol válečných veteránů. Je to o tom, že v té básni je napsáno, že na poli flanderských kvetou vlčí máky a leží tam vojáci 1. světové války.”</w:t>
      </w:r>
    </w:p>
    <w:p>
      <w:pPr/>
      <w:r>
        <w:rPr/>
        <w:t xml:space="preserve">Za válečného veterána se považuje každý, kdo byl nepřetržitě nasazen alespoň 90 dnů v zahraniční misi v místě ozbrojeného konfliktu. Šlo například o boje v Perském zálivu, v zemích bývalé Jugoslávie, Iráku, nebo Afghánistánu.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87/v-opave-si-pietnim-aktem-pred-pomnikem-padlych-v-i-svetove-valce-pripomneli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2026-04-14T21:15:25+02:00</dcterms:created>
  <dcterms:modified xsi:type="dcterms:W3CDTF">2026-04-14T21:15:25+02:00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