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rozsvítili vánoční stromeček, před radnicí se rozsvítí před Vánocemi</w:t>
      </w:r>
    </w:p>
    <w:p>
      <w:pPr/>
      <w:r>
        <w:rPr/>
        <w:t xml:space="preserve">Akce, která je každoročně otevřena široké veřejnosti, letos nabídla bohatý  program. Kulturní část obstaraly děti z mateřské školy na Hořanech, jejichž 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oblíbená zelňačka. </w:t>
      </w:r>
    </w:p>
    <w:p>
      <w:pPr/>
      <w:r>
        <w:rPr/>
        <w:t xml:space="preserve">Vánoční strom před stonavskou radnicí bude slavnostně rozsvícen tradičně  před Vánocemi, ve středu 18. prosince v 17.00 hod. Předcházet mu bude  vánoční koncert žáků stonavské základní školy v Domě PZKO, který je vždy  spojen s tradičním školním vánočním jarmarkem.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272/stonavsti-zahradkari-rozsvitili-vanocni-stromecek-pred-radnici-se-rozsviti-pred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2026-05-14T23:41:39+02:00</dcterms:created>
  <dcterms:modified xsi:type="dcterms:W3CDTF">2026-05-14T23:41:39+02:00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