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23.6.2025, 07:55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Fenomén, který nenechá nikoho doma</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p><w:p><w:pPr/><w:r><w:rPr><w:b w:val="1"/><w:bCs w:val="1"/></w:rPr><w:t xml:space="preserve">anketa: návštěvníci festivalu</w:t></w:r><w:r><w:rPr/><w:t xml:space="preserve">: “Neznám asi nic podobného tady v ČR, takže my třeba i dovolenou plánujeme podle toho, aby jsme odjížděli vlastně když festival končí." </w:t></w:r></w:p><w:p><w:pPr/><w:r><w:rPr/><w:t xml:space="preserve">“Jsem tady poprvé a je to úžasné.”</w:t></w:r></w:p><w:p><w:pPr/><w:r><w:rPr/><w:t xml:space="preserve">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352/festival-v-ulicich-fenomen-ktery-nenecha-nikoho-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2026-05-10T06:34:32+02:00</dcterms:created>
  <dcterms:modified xsi:type="dcterms:W3CDTF">2026-05-10T06:34:32+02:00</dcterms:modified>
</cp:coreProperties>
</file>

<file path=docProps/custom.xml><?xml version="1.0" encoding="utf-8"?>
<Properties xmlns="http://schemas.openxmlformats.org/officeDocument/2006/custom-properties" xmlns:vt="http://schemas.openxmlformats.org/officeDocument/2006/docPropsVTypes"/>
</file>