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psa v Ostravě-Jihu je potřeba uhradit do konce března</w:t>
      </w:r>
    </w:p>
    <w:p>
      <w:pPr/>
      <w:r>
        <w:rPr/>
        <w:t xml:space="preserve">Jeho výše závisí na  tom, zda je pes chován v bytě nebo v rodinném domě, a také na po­čtu  psů, které má jeden poplat­ník přihlášené. Jen v loňském roce se na  poplatcích vybralo přibližně tři a půl milionu korun a obdobný výnos  radnice obvodu očekává i letos. Tyto prostředky slouží mimo jiné k  údržbě veřejných prostranství a zajištění čistoty. V současnosti je v  obvodu evidováno 5 457 psů. Na Jihu je pro volný po­hyb psů vyčleněno celkem šest ploch – čtyři psí louky a dva agility parky.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6/poplatek-za-psa-v-ostravejihu-je-potreba-uhradit-do-konce-bre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2026-05-24T07:38:56+02:00</dcterms:created>
  <dcterms:modified xsi:type="dcterms:W3CDTF">2026-05-24T07:38:56+02:00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