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v Porubě spojí příjemné s užitečným. Parkoviště bude mít na střeše hřiště</w:t>
      </w:r>
    </w:p>
    <w:p>
      <w:pPr/>
      <w:r>
        <w:rPr/>
        <w:t xml:space="preserve">Počasí přeje stavbám, a tak na počátku dubna začne jeden z důležitých projektů pro obyvatele Poruby - parkovací dům na Budovatelské ulici, který bude zároveň sloužit jako školní hřiště. V této lokalitě je dlouhodobě velký nedostatek parkovacích míst.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"V Porubě je nejhorší parkování, nebo nejhorší situace s parkováním na prvním stavebním obvodě, a tam se nabízelo na pozemku, nebo respektive pod pozemkem, který patří kraji, vybudovat podzemní parkovací stání."</w:t>
      </w:r>
    </w:p>
    <w:p>
      <w:pPr/>
      <w:r>
        <w:rPr/>
        <w:t xml:space="preserve">Stavba nabídne motoristům celkem 115 parkovacích míst pro automobily, dále pak deset stání pro motocykly a stejný počet boxů k uschování jízdních kol, což je novinka a jistě ji ocení milovníci cyklistiky.</w:t>
      </w:r>
    </w:p>
    <w:p>
      <w:pPr/>
      <w:r>
        <w:rPr>
          <w:b w:val="1"/>
          <w:bCs w:val="1"/>
        </w:rPr>
        <w:t xml:space="preserve">Dalibor Staněk, projektový manažer:</w:t>
      </w:r>
      <w:r>
        <w:rPr/>
        <w:t xml:space="preserve"> "Normálně se vykope díra a udělají se základy na pilotech. Udělají se železobetonová konstrukce se speciální střechou, a na speciální střeše se provede konstrukce toho hřiště."</w:t>
      </w:r>
    </w:p>
    <w:p>
      <w:pPr/>
      <w:r>
        <w:rPr/>
        <w:t xml:space="preserve">Myšlenka na stavbu parkovacího domu na tomto místě vznikla už v roce 2017 a využívá terénní vlnu. Projekt dostal prioritu poté, co se k němu připojil i kraj se svým hřištěm.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"Pokud by si Moravskoslezský kraj toho hřiště udělal bez té naší stavební úpravy, bez toho parkovacího domu, tak se tam dalších 10 let nedostaneme."</w:t>
      </w:r>
    </w:p>
    <w:p>
      <w:pPr/>
      <w:r>
        <w:rPr/>
        <w:t xml:space="preserve">Náklady na výstavbu parkovacího domu přesahují 113 milionů korun. Moravskoslezský kraj poskytne částku v maximální výši 20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80/parkovaci-dum-v-porube-spoji-prijemne-s-uzitecnym-parkoviste-bude-mit-na-stres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2026-05-27T19:37:06+02:00</dcterms:created>
  <dcterms:modified xsi:type="dcterms:W3CDTF">2026-05-27T19:37:06+02:00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