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26.6.2026,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vzniknou 2 nová zařízení pro seniory</w:t>
      </w:r>
    </w:p>
    <w:p>
      <w:pPr/>
      <w:r>
        <w:rPr/>
        <w:t xml:space="preserve">Slavnostním poklepáním základního kamene zahájila soukromá  společnost výstavbu nového domu pro seniory v Provaznické ulici v Ostravě. Jedná  se dům se zvláštním režimem, který se specializuje na klienty  s Alzheimerovou chorobou s kapacitou 200 míst.</w:t>
      </w:r>
    </w:p>
    <w:p>
      <w:pPr/>
      <w:r>
        <w:rPr>
          <w:b w:val="1"/>
          <w:bCs w:val="1"/>
        </w:rPr>
        <w:t xml:space="preserve">Tomáš Velek, architekt projektu</w:t>
      </w:r>
      <w:r>
        <w:rPr/>
        <w:t xml:space="preserve">: „Jedná se o budovu, která má pět nadzemích podlaží a  každé patro je jedno oddělení pro ty klienty. Celá stavba je v bezbariérovém standardu a celé ty  oddělení jsou uzavřeny, aby nedocházelo k nějakým nebezpečným kontaktům s  okolím pro ty klienty, co mají Alzheimerovou chorobu."</w:t>
      </w:r>
    </w:p>
    <w:p>
      <w:pPr/>
      <w:r>
        <w:rPr/>
        <w:t xml:space="preserve">Vzhledem ke stárnutí populace patří budování nových kapacit  pro seniory mezi klíčové priority regionu. Ke konci roku 2024 žilo v těchto zařízeních 4 255 klientů a samotné domovy  evidovaly přes 8 tisíc neuspokojených žádostí. Nové Alzheimer centrum by na ulici Provaznická vzniknout  přibližně do dvou let.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„Připravujeme také nový areál sociálních služeb v  Hrabůvce na ulici Majora Nováka."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„Vyroste  zde moderní komplex bez bariérový a se zahradou a bude zahrnovat domov pro  seniory s 32 místy a odlehčovat si službu pro 20 klientů. Odhadovaná částka je  551 milionů korun.“</w:t>
      </w:r>
    </w:p>
    <w:p>
      <w:pPr/>
      <w:r>
        <w:rPr/>
        <w:t xml:space="preserve">Se zahájením stavby na ulici Mjr. Nováka se počítá  v roce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5481/v-ostravejihu-vzniknou-2-nova-zarizeni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2026-06-27T09:36:03+02:00</dcterms:created>
  <dcterms:modified xsi:type="dcterms:W3CDTF">2026-06-27T09:36:03+02:00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