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Dálnice D47 bude zprovozněna 25. listopadu</w:t>
      </w:r>
    </w:p>
    <w:p>
      <w:pPr/>
      <w:r>
        <w:rPr/>
        <w:t xml:space="preserve">Pro rozvoj MS kraje je prioritní dostavba dálnice D47. Včera proběhl kontrolní den a ministr dopravy, Gustáv Slamečka potvrdil, že dálnice bude otevřena 25. listopadu.</w:t>
      </w:r>
    </w:p>
    <w:p>
      <w:pPr/>
      <w:r>
        <w:rPr/>
        <w:t xml:space="preserve">Gustáv Slamečka, ministr dopravy: </w:t>
      </w:r>
      <w:r>
        <w:rPr>
          <w:i w:val="1"/>
          <w:iCs w:val="1"/>
        </w:rPr>
        <w:t xml:space="preserve">„První úsek bude otevřen zatím v půlprofilu, ale druhý, stavba číslo 6., v celém profilu." </w:t>
      </w:r>
    </w:p>
    <w:p>
      <w:pPr/>
      <w:r>
        <w:rPr/>
        <w:t xml:space="preserve">Téměř stejný význam má ale podle odborníků propojení východu regionu se západem. Tedy kvalitní silnice mezi Krnovem, Opavou, Ostravou, Frýdkem Místkem, Třincem a dále na Slovensko do Žiliny. Kvůli nedostatku peněz byla ale například pozastavena výstavba silnice mezi Ostravou a Opavou.</w:t>
      </w:r>
    </w:p>
    <w:p>
      <w:pPr/>
      <w:r>
        <w:rPr/>
        <w:t xml:space="preserve">Pavel Mališ (ODS), náměstek primátora Opavy: </w:t>
      </w:r>
      <w:r>
        <w:rPr>
          <w:i w:val="1"/>
          <w:iCs w:val="1"/>
        </w:rPr>
        <w:t xml:space="preserve">„V letošním roce mělo být prostavěno miliarda 300 milionů korun a je prostavěno 170 milionů, to je faktické zastavení té stavby." </w:t>
      </w:r>
    </w:p>
    <w:p>
      <w:pPr/>
      <w:r>
        <w:rPr/>
        <w:t xml:space="preserve">Gustáv Slamečka, ministr dopravy: </w:t>
      </w:r>
      <w:r>
        <w:rPr>
          <w:i w:val="1"/>
          <w:iCs w:val="1"/>
        </w:rPr>
        <w:t xml:space="preserve">„Původně měla být ta stavba financována z evropských peněz, ale bohužel ten limit byl vyčerpán a tak ji musíme financovat z národních zdrojů. Peněz ale není dostatek a tak jsme museli přizpůsobit tempo výstavby." </w:t>
      </w:r>
    </w:p>
    <w:p>
      <w:pPr/>
      <w:r>
        <w:rPr/>
        <w:t xml:space="preserve">Právě v době krize by ale podle šéfa Sdružení pro rozvoj Moravskoslezského kraje Fabiana měl stát investovat do rozvoje infrastruktury.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107/dalnice-d47-bude-zprovoznena-25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2026-05-09T02:04:07+02:00</dcterms:created>
  <dcterms:modified xsi:type="dcterms:W3CDTF">2026-05-09T02:04:07+02:00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