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města bude nižší než vloni</w:t>
      </w:r>
    </w:p>
    <w:p>
      <w:pPr/>
      <w:r>
        <w:rPr/>
        <w:t xml:space="preserve">Vloni téměř 550 milionů, letos "pouze" 530. Celostátní snížení výběru daní dopadá silně i na města. Zatímco vloni se počítalo se státním příspěvkem zhruba 250 milionů, letos to je necelých 220 milionů. Daňové příjmy jsou letos ještě nižší než v roce 2008. A vzhledem k ročnímu zpoždění ve výběru daní je konec chudšího období ještě daleko.</w:t>
      </w:r>
    </w:p>
    <w:p>
      <w:pPr/>
      <w:r>
        <w:rPr/>
        <w:t xml:space="preserve">Vladimír Bárta (ODS), místostarosta města: </w:t>
      </w:r>
      <w:r>
        <w:rPr>
          <w:i w:val="1"/>
          <w:iCs w:val="1"/>
        </w:rPr>
        <w:t xml:space="preserve">"Jestli dojde k nějakému vyrovnání, tak je předpoklad, že to bude až někdy kolem roku 2012. A jestli může dojít k nějakému navýšení právě v této oblasti, tak se předpokládá, že to bude rok 2013. Takže i s tímto město musí počítat a taktéž musí počítat s tím, aby mělo nějakou rezervu. Zatím nečerpáme žádný úvěr, řešíme to z vlastních prostředků." </w:t>
      </w:r>
    </w:p>
    <w:p>
      <w:pPr/>
      <w:r>
        <w:rPr/>
        <w:t xml:space="preserve">Radnice si ale na výdaje musí půjčit z rezerv minulých let 93 milionů korun. Město, na rozdíl od stále více se zadlužujícího státu, nemusí splácet žádný dlouhodobý dluh. Na investicích se ale letos šetřit nebude, jsou naplánovány v rekordní výši 160 milionů.</w:t>
      </w:r>
    </w:p>
    <w:p>
      <w:pPr/>
      <w:r>
        <w:rPr/>
        <w:t xml:space="preserve">Vladimír Bárta (ODS), místostarosta města: </w:t>
      </w:r>
      <w:r>
        <w:rPr>
          <w:i w:val="1"/>
          <w:iCs w:val="1"/>
        </w:rPr>
        <w:t xml:space="preserve">"Z investic se právě neškrtalo. My jsme se snažili ty investice nechat v té výši, jaké jsou, protože si myslíme, že i ty investice a projekty města, které město bude realizovat, budou dělat firmy a bude to zase o zaměstnanosti občanů. To si myslím, že je velice důležité, protože kdyby města utlumovala své stavební a investiční aktivity, tak si myslím, že by ten propad byl ve státě daleko větší." </w:t>
      </w:r>
    </w:p>
    <w:p>
      <w:pPr/>
      <w:r>
        <w:rPr/>
        <w:t xml:space="preserve">Město chce v co největší míře využít jen dočasně platných nabídek spolufinancování investic z evropských a jiných fondů. V tomto roce se tak bude stavět kanalizace v části Loučky a Žiliny nebo se dokončí chráněné bydlení a denní stacionář pro zdravotně postižené. Projekty jsou ale připraveny i pro samotné město.</w:t>
      </w:r>
    </w:p>
    <w:p>
      <w:pPr/>
      <w:r>
        <w:rPr/>
        <w:t xml:space="preserve">Vladimír Bárta (ODS), místostarosta města:</w:t>
      </w:r>
      <w:r>
        <w:rPr>
          <w:i w:val="1"/>
          <w:iCs w:val="1"/>
        </w:rPr>
        <w:t xml:space="preserve"> "Jeden z těch menších je okružní křižovatka Bohuslava Martinů, Dlouhá, Jičínská, Palackého. Ta je ve výši cirka 5 milionů. Přes 28 milionů je připraveno na realizaci první etapy Integrovaného plánu rozvoje města v zóně ulic Dlouhá, Budovatelů, Jubilejní. Tam se půjde do veřejných prostor, to znamená úprava chodníků, komunikací, parkovacích ploch, zeleně, dětských hřišť. Z dalších větších akcí je to rozšíření Smetanových sadů mezi Španělskou kaplí a letním kinem. Tam je připravena částka cirka okolo 10 milionů korun a 10 milionů je připraveno na regeneraci sídliště Loučka, je to vlastně 5. etapa, která je v ulici Za Korunou." </w:t>
      </w:r>
    </w:p>
    <w:p>
      <w:pPr/>
      <w:r>
        <w:rPr/>
        <w:t xml:space="preserve">Z plánovaných akcí naopak vypadla oprava střechy bazénu. Ta by se měla realizovat až v roce 2011.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92/rozpocet-mesta-bude-nizsi-nez-vl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2026-04-06T04:36:34+02:00</dcterms:created>
  <dcterms:modified xsi:type="dcterms:W3CDTF">2026-04-06T04:36:34+02:00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