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28.1.2010, 00:51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Stonavané darovali do Tříkrálové sbírky přes třináct tisíc korun</w:t>
      </w:r>
    </w:p>
    <w:p>
      <w:pPr/>
      <w:r>
        <w:rPr/>
        <w:t xml:space="preserve">Nejvíc peněz se podařilo vybrat koledníkům v Bohumíně. Celkem shromáždili 180 993 korun. Ty budou rozděleny mezi bohumínská střediska Charitní dům pokojného stáří svatého Františka, Občanskou poradnu a Denní centrum pro osoby bez přístřeší.</w:t>
      </w:r>
    </w:p>
    <w:p>
      <w:pPr/>
      <w:r>
        <w:rPr/>
        <w:t xml:space="preserve">V ulicích Karviné se podařilo koledníkům vybrat 167 345 korun, které pomohou volnočasovému středisku Kometa v Karviné, Domu s pečovatelskou službou v Hnojníku, Centru prevence v Havířově a Charitnímu domu pro matky s dětmi v tísni v Českém Těšíně.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802/stonavane-darovali-do-trikralove-sbirky-pres-trinact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2026-07-04T02:05:01+02:00</dcterms:created>
  <dcterms:modified xsi:type="dcterms:W3CDTF">2026-07-04T02:05:01+02:00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