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Bílovecká nemocnice modernizuje následnou péči</w:t>
      </w:r>
    </w:p>
    <w:p>
      <w:pPr/>
      <w:r>
        <w:rPr/>
        <w:t xml:space="preserve">Bílovecká nemocnice se může pochlubit zbrusu novými prostorami pro léčebnou rehabilitaci. Součástí projektu bylo i zvýšení kvalifikace personálu, protože bude využívat nové léčebné a rehabilitační metody. </w:t>
      </w:r>
    </w:p>
    <w:p>
      <w:pPr/>
      <w:r>
        <w:rPr/>
        <w:t xml:space="preserve">Jiří Chrástek, náměstek ředitele, Nemocnice Bílovec: “Jsme se rozhodli to udělat pro staré pacienty. Co je nejvíce tíží. Masáže na ruce, na nohy, celotělové tj. hubartova vana a samozřejmě magnety a parafíny.”</w:t>
      </w:r>
    </w:p>
    <w:p>
      <w:pPr/>
      <w:r>
        <w:rPr/>
        <w:t xml:space="preserve">Těsně před dokončením je i rekonstrukce a modernizace oddělení následné péče. Velkou výhodou je, že je ve stejné budově jako nové rehabilitační oddělení. </w:t>
      </w:r>
    </w:p>
    <w:p>
      <w:pPr/>
      <w:r>
        <w:rPr/>
        <w:t xml:space="preserve">Martin Mužný, primář oddělení následné péče: “Pokoje budou většinou třílůžkové s vlastním sociálním zařízením. Celé oddělení bude uzpůsobeno potřebám pacientů, kteří jsou hlavní klientelou následné lůžkové péče.”</w:t>
      </w:r>
    </w:p>
    <w:p>
      <w:pPr/>
      <w:r>
        <w:rPr/>
        <w:t xml:space="preserve">Celý projekt stál 52 milionů korun a je z 85 procent financován ze švýcarských fondů . Zbývající peníze investoval Moravskoslezský kraj, který je vlastníkem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778/bilovecka-nemocnice-modernizuje-nasled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