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ve vyloučené lokalitě v Havířově jde k zemi</w:t>
      </w:r>
    </w:p>
    <w:p>
      <w:pPr/>
      <w:r>
        <w:rPr/>
        <w:t xml:space="preserve">Obytný dům ve vyloučené lokalitě v městské části Havířov-Šumbark jde v těchto dnech k zemi. Radnice o jeho demolici rozhodla už dávno, a to proto, že dům, který je ve špatném technickém stavu, nemělo cenu již opravovat. </w:t>
      </w:r>
    </w:p>
    <w:p>
      <w:pPr/>
      <w:r>
        <w:rPr/>
        <w:t xml:space="preserve">René Vašek, vedoucí odboru rozvoje a správy majetku: “Demolice objektu na ulici Obránců míru je náročnou demolicí, neboť se jedná ne jenom o odstranění samotné stavby, ale jsou tam i přípojky plynu, kanalizace, které je třeba odstranit tak, aby neohrožovaly okolí. Zároveň je třeba provést sanaci povrchu”.</w:t>
      </w:r>
    </w:p>
    <w:p>
      <w:pPr/>
      <w:r>
        <w:rPr/>
        <w:t xml:space="preserve">Demolice takto velkého obytného domu je finančně nákladná, radnici se ale podařilo získat dotaci.</w:t>
      </w:r>
    </w:p>
    <w:p>
      <w:pPr/>
      <w:r>
        <w:rPr/>
        <w:t xml:space="preserve">Libor Tobola, předák na staveništi: “Tady toto spadá mezi jednoduché demolice, ale objekt se nachází v hustě obydlené lokalitě. Tím se nám to trochu komplikuje. Projíždí tady autobusy a lidé často přihlížejí. Na to musíme dávat pozor”.</w:t>
      </w:r>
    </w:p>
    <w:p>
      <w:pPr/>
      <w:r>
        <w:rPr/>
        <w:t xml:space="preserve">Podmínkou pro získání peněz z ministerstva pro místní rozvoj bylo, že na ploše musí vzniknout něco, co pozvedne vyloučenou lokalitu. Radnice se rozhodla pro dětské sportovní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367/dum-ve-vyloucene-lokalite-v-havirove-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