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Extrémně šetřit na topení se lidem nevyplatí</w:t>
      </w:r>
    </w:p>
    <w:p>
      <w:pPr/>
      <w:r>
        <w:rPr/>
        <w:t xml:space="preserve">Na konci roku 2015 nainstalovala Městská realitní agentura v Havířově všem nájemníkům indikátory tepla. Příprava na novou vyhlášku stála tenkrát radnici přes deset milionů korun. Lidé si už tedy rok mohou sledovat kolik dílků protopí.</w:t>
      </w:r>
    </w:p>
    <w:p>
      <w:pPr/>
      <w:r>
        <w:rPr/>
        <w:t xml:space="preserve">Eva Martínková, nájemnice: “Hlídám, protože jsou to naše peníze. Na noc se to snažíme vypínat, převážně topíme otevřenou koupelnou”.</w:t>
      </w:r>
    </w:p>
    <w:p>
      <w:pPr/>
      <w:r>
        <w:rPr/>
        <w:t xml:space="preserve">V lednu provedli pracovníci pomocí přístroje s rádiovým vysílačem první odečty aniž by to nájemníci věděli. V některých domech se hodnoty hodně liší. Šetřit a mít doma zimu, se ale nevyplatí. Kdo bude mít extrémně málo protopených dílků, zaplatí jako kdyby topil normálně.</w:t>
      </w:r>
    </w:p>
    <w:p>
      <w:pPr/>
      <w:r>
        <w:rPr/>
        <w:t xml:space="preserve">Petr Valášek, vedoucí provozního oddělení: “Tato změna se snaží zohlednit kontrapoduktivní šetření některých nájemníků, kdy dochází k zavlhání a zaplísnění místností a tepelná pohoda je realizována především díky prostupům tepla od jiných nájemníků. Na druhé straně pamatuje na nájemníky, kteří vytápěné místnosti značně neekonomicky přetápí, to potom nájemníci zaplatí nadprůměrně.”</w:t>
      </w:r>
    </w:p>
    <w:p>
      <w:pPr/>
      <w:r>
        <w:rPr/>
        <w:t xml:space="preserve">Podle nové vyhlášky také platí, že pokud někdo záměrně netopí a způsobí si tím v bytě plíseň, bude muset uhradit veškeré náklady na sanaci.”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314/extremne-setrit-na-topeni-se-lidem-nevy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