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představily krajské pěvecké sbory</w:t>
      </w:r>
    </w:p>
    <w:p>
      <w:pPr/>
      <w:r>
        <w:rPr/>
        <w:t xml:space="preserve">Krajské kolo celostátní přehlídky dětských pěveckých sborů proběhlo v kulturním domě paralelně se začátkem cyklistického závodu Gracia Orlová. Do Orlové se už po sedmadvacáté sjelo celkem dvacet sborů. Vystoupili ve čtyřech kategoriích.</w:t>
      </w:r>
    </w:p>
    <w:p>
      <w:pPr/>
      <w:r>
        <w:rPr/>
        <w:t xml:space="preserve">"Jsou tady děti od šesti do patnácti let, šest až deset let jsou sbory mladší, a jedenáct až patnáct let jsou sbory starší. kritéria nejsou nijak zvláštní, sbor může zpívat písně starých autorů i písně současné, písně české i písně zahraniční, ale v každém případě musí zazpívat jednu píseň acapella,"říká Pavla Bjalončíková, organizátorka přehlídky</w:t>
      </w:r>
    </w:p>
    <w:p>
      <w:pPr/>
      <w:r>
        <w:rPr/>
        <w:t xml:space="preserve">Aby ze zpívání neměli sbory pouze dobrý pocit, samozřejmě šlo o přehlídku, která je postupová, tudíž ti nejlepší mohou počítat s dalším kolem, ve kterém se utkají s těmi nejlepšími z českých krajů. </w:t>
      </w:r>
    </w:p>
    <w:p>
      <w:pPr/>
      <w:r>
        <w:rPr/>
        <w:t xml:space="preserve">"Protože má Moravskoslezský kraj dvacet pěveckých sborů, bylo rozhodnuto, že do dalšího kola, které proběhne v Uničově, mohou postoupit dva nejlepší sbory," vysvětluje Pavla Bjalončíková, organizátorka přehlídky.</w:t>
      </w:r>
    </w:p>
    <w:p>
      <w:pPr/>
      <w:r>
        <w:rPr/>
        <w:t xml:space="preserve">Těmi se letos staly Dětský pěvecký sbor Trallala z Českého Těšína a Přípravný sbor Permoník z Karviné. Celkem bylo rozdáno 13 zlatých pásem a sedm stříbrných a přehlídky se zúčastnilo šest set šedesát osm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278/v-orlove-se-predstavily-krajske-pevecke-s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2026-05-11T12:14:04+02:00</dcterms:created>
  <dcterms:modified xsi:type="dcterms:W3CDTF">2026-05-11T12:14:04+02:00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