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budova úřadu v NJ dostane nový plášť</w:t>
      </w:r>
    </w:p>
    <w:p>
      <w:pPr/>
      <w:r>
        <w:rPr/>
        <w:t xml:space="preserve">Obnovu fasády a střechy téměř 140 let staré budovy si vyžádal jejich špatný technický stav. Ve fasádě se objevily praskliny. </w:t>
      </w:r>
    </w:p>
    <w:p>
      <w:pPr/>
      <w:r>
        <w:rPr/>
        <w:t xml:space="preserve">“S tím souvisí oprava nebo částečná výměna klempířských prvků, hromosvodů a komínů.   Okapový systém bude doplněn o elektrické vyhřívání. Sousoší s atikou a vstupní portál z Tyršovy ulice projde restaurátorským zásahem. Střecha a fasáda budou nakonec znovu natřeny,” uvedla Marie Machková, tisková mluvčí MěÚ Nový Jičín.   </w:t>
      </w:r>
    </w:p>
    <w:p>
      <w:pPr/>
      <w:r>
        <w:rPr/>
        <w:t xml:space="preserve">“Objekt byl vystavěn v letech 1879 až 1880 podle plánů významného rakouského architekta Otto Thienemanna. Původně zde sídlil krajský soud, později byla dostavěna část okresního hejtmanství,” sdělil Radek Polách, historik Muzea Novojičínska.</w:t>
      </w:r>
    </w:p>
    <w:p>
      <w:pPr/>
      <w:r>
        <w:rPr/>
        <w:t xml:space="preserve">Nyní v budově sídlí část novojičínského městského úřadu.  </w:t>
      </w:r>
    </w:p>
    <w:p>
      <w:pPr/>
      <w:r>
        <w:rPr/>
        <w:t xml:space="preserve">“Přestože v budově nyní probíhají stavební práce, provoz úřadu není omezen. Prosíme však občany, aby dbali zvýšené opatrnosti. Práce by měly skončit někdy na podzim a přijdou na téměř 6 milionů korun,” doplnila novojičínská tisková mluvčí. </w:t>
      </w:r>
    </w:p>
    <w:p>
      <w:pPr/>
      <w:r>
        <w:rPr/>
        <w:t xml:space="preserve">Budova je nemovitou kulturní památkou, díky tomu město na její opravu získalo dotaci ve výši 350 tisíc korun z Moravskoslezského kraje. Některé zásahy na fasádě tak provede odborník na restaurování sochařských děl.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39/historicka-budova-uradu-v-nj-dostane-novy-p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2026-06-02T08:25:05+02:00</dcterms:created>
  <dcterms:modified xsi:type="dcterms:W3CDTF">2026-06-02T08:25:05+02:00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