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procento nezaměstnaných je na Karvinsku</w:t>
      </w:r>
    </w:p>
    <w:p>
      <w:pPr/>
      <w:r>
        <w:rPr/>
        <w:t xml:space="preserve">Nezaměstnanost v kraji v posledních pěti měsících pozvolna klesá. V tuto chvíli se drží lehce nad šesti procenty a pracovníci úřadu práce nečekají radikální změny ani v následujících měsících.</w:t>
      </w:r>
    </w:p>
    <w:p>
      <w:pPr/>
      <w:r>
        <w:rPr/>
        <w:t xml:space="preserve">“Samozřejmě během letních měsíců nám začnou přicházet do evidence noví absolventi, ale nemyslíme si, že by to udělalo změnu k horšímu, říká Vladana Piskořová z Úřadu práce ČR, Krajské pobočky v Ostravě.</w:t>
      </w:r>
    </w:p>
    <w:p>
      <w:pPr/>
      <w:r>
        <w:rPr/>
        <w:t xml:space="preserve">Celková nezaměstnanost se odráží od ekonomické situace, která je dlouhodobě příznivá. Úřad práce navíc dlouhodobě pomáhá rekvalifikovat pracovníky v rámci svých programů tak, aby vyhovovali poptávce firem.</w:t>
      </w:r>
    </w:p>
    <w:p>
      <w:pPr/>
      <w:r>
        <w:rPr/>
        <w:t xml:space="preserve">“Zaměstnavatelé nejvíce požadují pomocné pracovníky do výroby a nebo při obsluze důlního zařízení, včetně horníků. Potom jsou to různí uklízeči, nástrojáři, prodavači a tak podobně, doplňuje Vladana Piskořová.</w:t>
      </w:r>
    </w:p>
    <w:p>
      <w:pPr/>
      <w:r>
        <w:rPr/>
        <w:t xml:space="preserve">Největší počet nezaměstnaných eviduje Ostrava. Největší podíl nezaměstnaných na počet obyvatel je ale dlouhodobě v Karviné, kde podle úřadu nejsou pracovní příležitosti a o nabízenou práci je malý zájem.</w:t>
      </w:r>
    </w:p>
    <w:p>
      <w:pPr/>
      <w:r>
        <w:rPr/>
        <w:t xml:space="preserve">Konkrétní čerstvá letní čísla a další zajímavé informace prozradí divákům ředitel krajské pobočky úřadu práce v Ostravě Petr Prokop v jednom z následujících dílů pořadu Host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323/nejvetsi-procento-nezamestnanych-j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