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Výjezdní zasedání Rady MS kraje v Bruntále</w:t>
      </w:r>
    </w:p>
    <w:p>
      <w:pPr/>
      <w:r>
        <w:rPr>
          <w:b w:val="1"/>
          <w:bCs w:val="1"/>
        </w:rPr>
        <w:t xml:space="preserve">Výjezdnízasedání Rady MS kraje v Bruntále</w:t>
      </w:r>
    </w:p>
    <w:p>
      <w:pPr/>
      <w:r>
        <w:rPr/>
        <w:t xml:space="preserve">VBruntále se uskutečnilo výjezdní zasedání a společné jednáníRady MS kraje a Rady Města Bruntálu. Na programu jednání bylopředevším hledání řešení největších problémů, kterétrápí obyvatele Bruntálska.</w:t>
      </w:r>
    </w:p>
    <w:p>
      <w:pPr/>
      <w:r>
        <w:rPr/>
        <w:t xml:space="preserve">Výjezdnízasedání Rada MSK uskutečňuje pravidelně, aby na místě mohladefinovat největší priority regionů a oblasti, ve kterých můžekraj regionům pomoci.</w:t>
      </w:r>
    </w:p>
    <w:p>
      <w:pPr/>
      <w:r>
        <w:rPr/>
        <w:t xml:space="preserve">JanKrkoška (ANO), náměstek hejtmana MS kraje: „Jednou z prioritjsou zubaři, kterých máme v našem regionu málo a také hlavnězničené silnice, takže budeme chtít abychom na silnice našlidalší zdroj financování a ve spolupráci s nemocnicí Krnov našlisystém, jak dostat zubaře sem do Bruntálu.“</w:t>
      </w:r>
    </w:p>
    <w:p>
      <w:pPr/>
      <w:r>
        <w:rPr/>
        <w:t xml:space="preserve">IvoVondrák (ANO), hejtman Moravskoslezského kraje: „Rádi bychomtady investovali do podpory průmyslových zón, rádi bychom pomohliškolství, dopravě a samozřejmě hledáme i další cesty, jako jesport. Myslím si, že ta jednání, která dnes proběhla, bylavelmi konstruktivní a my jsme našli celou řadu společných cílů.Jak říkám – kde je vůle, tam je i cesta věci řešit.“</w:t>
      </w:r>
    </w:p>
    <w:p>
      <w:pPr/>
      <w:r>
        <w:rPr/>
        <w:t xml:space="preserve">Poznatkyv oblasti zaměstnanosti získali krajští radní při návštěváchnejvětších místních firem Osram a Alfun. Zajímali se oproblémy, se kterými se firmy potýkají při hledání zaměstnancůa hledali příčiny tzv. nezaměstnatelnosti. Při společnýchjednáních byla probírána všechna důležitá témata regionu.</w:t>
      </w:r>
    </w:p>
    <w:p>
      <w:pPr/>
      <w:r>
        <w:rPr/>
        <w:t xml:space="preserve">PetrRys (STAN), starosta Bruntálu: „Určitě jsme se shodli na tom, žeje důležité řešit zdravotnictví, je důležité řešitzaměstnanost, je důležité řešit otázky kolem dopravy. Jsempřesvědčen, že kraj dostojí svému slovu a bude podporovat našeměsto i nadále tak, jak ho podporoval doposud.“</w:t>
      </w:r>
    </w:p>
    <w:p>
      <w:pPr/>
      <w:r>
        <w:rPr/>
        <w:t xml:space="preserve">IvoVondrák (ANO), hejtman Moravskoslezského kraje:„Já jsem jezdívaldo Jeseníků jako kluk téměž každý týden, protože lyžovánína Pradědu a v Karlově bylo to nejlepší, co jsme tady měli.Samozřejmě to nějak trochu vyprchylo v čase a myslím si, že jeto velká škoda, takže si myslím, že je třeba tyto věci zasenapravit.“</w:t>
      </w:r>
    </w:p>
    <w:p>
      <w:pPr/>
      <w:r>
        <w:rPr/>
        <w:t xml:space="preserve">Opravysilnic a budování dopravní infastruktury v oblasti Slezské Harty,podpory v oblasti zdravotnictví, podpora transformace organizaceSagapo, investice do škol a kulturních památek, podpora rozvojeprůmyslových zón – to jsou jen některé konkrétní výsledkyjednání. Příští výjezdní zasedání krajských radních jenaplánováno na září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76/vyjezdni-zasedani-rady-ms-kra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2026-04-07T15:22:45+02:00</dcterms:created>
  <dcterms:modified xsi:type="dcterms:W3CDTF">2026-04-07T15:22:45+02:00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