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rozdělili další dotace</w:t>
      </w:r>
    </w:p>
    <w:p>
      <w:pPr/>
      <w:r>
        <w:rPr/>
        <w:t xml:space="preserve">Tentokrát pouhé dvě a půl hodiny trvající schůze zastupitelů projednala jako jeden z důležitých bodů střednědobý výhled rozpočtu. Města a obce musí tyto výhledy provádět dle zákona co dva roky, jinak by jim hrozila sankce až ve výši 1 milionu korun. Zpráva konstatovala, že od roku 2015 se hodnocení Nového Jičína zlepšilo o jeden stupeň a dosáhl kategorie A mínus.</w:t>
      </w:r>
    </w:p>
    <w:p>
      <w:pPr/>
      <w:r>
        <w:rPr/>
        <w:t xml:space="preserve">“Tento dokument pro nás zpracovávala renomovaná ekonomická společnost. Při zpracovávání tohoto dokumentu se posuzuje, jaká je finanční kondice města, bere se v úvahu, jaké má finanční závazky, jaké má příjmy, výdaje, jaké pohledávky, dotace, výše investičních plánů a podobně,” vysvětlila Marie Machková, tisková mluvčí MěÚ Nový Jičín.  </w:t>
      </w:r>
    </w:p>
    <w:p>
      <w:pPr/>
      <w:r>
        <w:rPr/>
        <w:t xml:space="preserve">Dále zastupitelé opět rozdělovali individuální dotace do oblasti sportu. </w:t>
      </w:r>
    </w:p>
    <w:p>
      <w:pPr/>
      <w:r>
        <w:rPr/>
        <w:t xml:space="preserve">“U plaveckých klubů to souviselo se zvýšenými náklady na tréninky, protože bazén byl kvůli rekonstrukci zavřený a museli dojíždět do jiných. Potápěči z Laguny dostali 372 tisíc korun a plavecký klub 360 tisíc korun,” uvedla novojičínská mluvčí.  </w:t>
      </w:r>
    </w:p>
    <w:p>
      <w:pPr/>
      <w:r>
        <w:rPr/>
        <w:t xml:space="preserve">Půlmilionovou dotaci na dofinancování činnosti mládeže v tomto roce dostal také hokejový klub  a více než 1 milion 300 tisíc korun zastupitelé přiznali tělovýchovné jednotě. Tyto prostředky použije na projektovou dokumentaci a přípravu materiálů pro získání dotace na rekonstrukci letního stadionu.  </w:t>
      </w:r>
    </w:p>
    <w:p>
      <w:pPr/>
      <w:r>
        <w:rPr/>
        <w:t xml:space="preserve">A městské finance podpoří také sociální oblast.</w:t>
      </w:r>
    </w:p>
    <w:p>
      <w:pPr/>
      <w:r>
        <w:rPr/>
        <w:t xml:space="preserve">“Zastupitelé odsouhlasili finanční příspěvek 95 tisíc korun Venkovské škole Bludička. Tyto peníze spolek použije na přestavbu dvora na bezbariérový prostor v souvislosti se zaměstnáním handicapované osoby,” sdělila Marie Machková.  </w:t>
      </w:r>
    </w:p>
    <w:p>
      <w:pPr/>
      <w:r>
        <w:rPr/>
        <w:t xml:space="preserve">Dar ve výši 70 tisíc korun získala z novojičínské pokladny také obec Sedlnice, a to na vybudování protihlukové stěny u tamní střelnice. Pro své tréninky ji využívají i strážníci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16/zastupitele-rozdelili-dals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2026-04-18T05:09:19+02:00</dcterms:created>
  <dcterms:modified xsi:type="dcterms:W3CDTF">2026-04-18T05:09:19+02:00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