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spouští kampaň “Řemeslo má respekt”</w:t>
      </w:r>
    </w:p>
    <w:p>
      <w:pPr/>
      <w:r>
        <w:rPr/>
        <w:t xml:space="preserve">Průmyslové podniky v regionu ale i obyvatele, kteří potřebují něco postavit, opravit nebo vylepšit trápí už delší dobu nedostatek kvalifikovaných řemeslníků. MS kraj proto spouští kampaň “Řemeslo má respekt,” která má přilákat žáky na technické obory.</w:t>
      </w:r>
    </w:p>
    <w:p>
      <w:pPr/>
      <w:r>
        <w:rPr/>
        <w:t xml:space="preserve">Ivo Vondrák (ANO), hejtman MS kraje: “Bohužel nám na vysokých a středních školách s maturitou studuje mnoho žáků, kteří na to nemají. Na druhou stranu je třeba si uvědomit, že existuje jakási hodnota manuální zručnosti, hodnota být technicky šikovný. To chceme podporou řemesel podchytit.”</w:t>
      </w:r>
    </w:p>
    <w:p>
      <w:pPr/>
      <w:r>
        <w:rPr/>
        <w:t xml:space="preserve">Kraj už od začátku tohoto školního roku uděluje na vybraných školách prospěchová a motivační stipendia a projekt “Řemeslo má respekt” je dalším krokem ke zvýšení motivace žáků.</w:t>
      </w:r>
    </w:p>
    <w:p>
      <w:pPr/>
      <w:r>
        <w:rPr/>
        <w:t xml:space="preserve">Stanislav Folwarczný (ODS), náměstek hejtmana MS kraje: “Kampaň má speciální internetové stránky, speciální FB, běží na Youtube a jsou i velkoplošné billboardy.”</w:t>
      </w:r>
    </w:p>
    <w:p>
      <w:pPr/>
      <w:r>
        <w:rPr/>
        <w:t xml:space="preserve">Průvodci na webových stránkách jsou animované postavičky, které jednotlivé obory propagují. Vše je na internetových stránkách www.remeslomarespekt.cz.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1595/ms-kraj-spousti-kampan-remeslo-ma-resp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2026-04-07T16:52:17+02:00</dcterms:created>
  <dcterms:modified xsi:type="dcterms:W3CDTF">2026-04-07T16:52:17+02:00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