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zvažuje, co udělá s penězi z pokuty</w:t>
      </w:r>
    </w:p>
    <w:p>
      <w:pPr/>
      <w:r>
        <w:rPr/>
        <w:t xml:space="preserve">Nové chodníky měly být dodělány už více než před měsícem. Za to, že firma nedodržela termín, platí za každý den 25 tisíc korun pokuty.</w:t>
      </w:r>
    </w:p>
    <w:p>
      <w:pPr/>
      <w:r>
        <w:rPr/>
        <w:t xml:space="preserve">A práce stále pokračují. Komplikují život především obyvatelům městské části Podlesí. Město to chce lidem vynahradit a peníze investovat do vyžití.</w:t>
      </w:r>
    </w:p>
    <w:p>
      <w:pPr/>
      <w:r>
        <w:rPr/>
        <w:t xml:space="preserve">“Možná nějaké hřiště, workoutové cvičení nebo něco, co by si lidé přáli. Já bych to spojila s cyklostezkami. Mohlo by se postavit pěkné odpočívadlo s prostorem pro relaxování,” uvedla primátorka města Jana Feberová (ČSSD).</w:t>
      </w:r>
    </w:p>
    <w:p>
      <w:pPr/>
      <w:r>
        <w:rPr/>
        <w:t xml:space="preserve">Lidé mají různé nápady a s pokutou pro firmu souhlasí.</w:t>
      </w:r>
    </w:p>
    <w:p>
      <w:pPr/>
      <w:r>
        <w:rPr/>
        <w:t xml:space="preserve">anketa, obyvatelé Havířova: </w:t>
      </w:r>
    </w:p>
    <w:p>
      <w:pPr/>
      <w:r>
        <w:rPr/>
        <w:t xml:space="preserve">“Pro děti nějaké prolézačky opravit. V tom se děti vyžijí,” vyjádřila se žena na procházce.</w:t>
      </w:r>
    </w:p>
    <w:p>
      <w:pPr/>
      <w:r>
        <w:rPr/>
        <w:t xml:space="preserve">“V těch lesoparcích by mohlo být víc laviček. Jezdíme s malým s kočárkem a není jich tam dost,” řekla jedna z obyvatelek.</w:t>
      </w:r>
    </w:p>
    <w:p>
      <w:pPr/>
      <w:r>
        <w:rPr/>
        <w:t xml:space="preserve">O možných návrzích a variantách nakonec rozhodnou radní. Také bude záležet na tom, kdy firma skončí s výstavbou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598/havirov-zvazuje-co-udela-s-penezi-z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2026-06-18T17:08:56+02:00</dcterms:created>
  <dcterms:modified xsi:type="dcterms:W3CDTF">2026-06-18T17:08:56+02:00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