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a studenti prezentovali v Ostravě chytrá řešení</w:t>
      </w:r>
    </w:p>
    <w:p>
      <w:pPr/>
      <w:r>
        <w:rPr/>
        <w:t xml:space="preserve">EKOENERGIE 18 - Chytrý region je soutěž pro žáky a studenty z celého regionu, kterou už pravidelně pořádá Moravskoslezský kraj. Jde o projekt jehož finále se uskutečnilo na Střední škole teleinformatiky v Ostravě - Porubě. </w:t>
      </w:r>
      <w:r>
        <w:rPr>
          <w:i w:val="1"/>
          <w:iCs w:val="1"/>
        </w:rPr>
        <w:t xml:space="preserve">“Už druhým rokem máme tento projekt zaměřený nejen na střední školy, jak to bylo v minulosti, ale i na základní školy. Účastní 10 základních a 10 středních škol,”</w:t>
      </w:r>
      <w:r>
        <w:rPr/>
        <w:t xml:space="preserve"> říká ředitel Střední školy teleinformatiky Ostrava Pavel Zubek.</w:t>
      </w:r>
    </w:p>
    <w:p>
      <w:pPr/>
      <w:r>
        <w:rPr/>
        <w:t xml:space="preserve">Účastníci soutěže si vybírali z témat Smart region - zelená budoucnost Moravskoslezského kraje, Úspory energií jsou cool, Obnovitelné zdroje energie a blízká budoucnost, Užitečné odpady a jejich následné využití.</w:t>
      </w:r>
      <w:r>
        <w:rPr>
          <w:i w:val="1"/>
          <w:iCs w:val="1"/>
        </w:rPr>
        <w:t xml:space="preserve"> "Hrajeme ve školním divadle, takže jsme zvyklí mluvit před publikem. Bylo to super," </w:t>
      </w:r>
      <w:r>
        <w:rPr/>
        <w:t xml:space="preserve">říká jedna ze soutěžících a další ji doplňuje: </w:t>
      </w:r>
      <w:r>
        <w:rPr>
          <w:i w:val="1"/>
          <w:iCs w:val="1"/>
        </w:rPr>
        <w:t xml:space="preserve">"Určitě se nám to bude hodit i do budoucna." </w:t>
      </w:r>
    </w:p>
    <w:p>
      <w:pPr/>
      <w:r>
        <w:rPr/>
        <w:t xml:space="preserve">Řešení témat soutěžících týmů byla velmi zajímavá. Práce hodnotila porota zastoupená odborníky z VŠB-TU Ostrava a Moravskoslezského energetického centra. </w:t>
      </w:r>
      <w:r>
        <w:rPr>
          <w:i w:val="1"/>
          <w:iCs w:val="1"/>
        </w:rPr>
        <w:t xml:space="preserve">"Přínosem celého projektu je i to, že žáci jsou schopni pracovat s informacemi, zpracovat nějaké téma komplexněji a pak ho i odprezentovat mezi vrstevníky,"</w:t>
      </w:r>
      <w:r>
        <w:rPr/>
        <w:t xml:space="preserve"> vysvětluje porotce Tomáš Dvorský z Vysoké školy báňské.</w:t>
      </w:r>
    </w:p>
    <w:p>
      <w:pPr/>
      <w:r>
        <w:rPr/>
        <w:t xml:space="preserve">Mezi základními školami zvítězil tým z Hnojníku a mezi studenty byla nejlepší Obchodní akademie Český Těšín.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79/zaci-a-studenti-prezentovali-v-ostrave-chytra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2026-04-20T20:01:33+02:00</dcterms:created>
  <dcterms:modified xsi:type="dcterms:W3CDTF">2026-04-20T20:01:33+02:00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