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bude v roce 2021 hospodařit s více než miliardou korun</w:t>
      </w:r>
    </w:p>
    <w:p>
      <w:pPr/>
      <w:r>
        <w:rPr/>
        <w:t xml:space="preserve">Zastupitelé Ostravy-Jihu schválili rozpočet na letošní rok. V roce 2021 tak bude radnice hospodařit s rozpočtem ve výši přes jednu miliardu 130 milionů korun. Co se týká předpokládaných příjmů, ty by měly dosáhnout necelou miliardu.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“Rozdíl, který tvoří mezi výdaji a příjmy ve výši 204 milionů pokryjeme kladným zůstatkem předchozích let a předpokládaným výsledkem hospodaření roku 2020. Letošní rozpočet je o 160 milionů nižší oproti minulému roku, nicméně se nám podařilo zachovat výši dotací pro volnočasové aktivity z oblasti školství, kultury a sportu.”</w:t>
      </w:r>
    </w:p>
    <w:p>
      <w:pPr/>
      <w:r>
        <w:rPr/>
        <w:t xml:space="preserve">Na tyto projekty půjde stejně jako loni více než 3 a půl milionů korun. A stejná částka jako v předchozím roce letos poputuje i na projekty z oblasti sociální péče. Konkrétně jde o 713 tisíc. Peníze mohou jednotlivé organizace čerpat už od ledna.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nás čeká mnoho investičních akcí, které jsem už stihli naplánovat a na které v tuto chvíli máme samozřejmě alokovány finanční prostředky. Z těch nejzajímavějších bych jmenovala parkoviště na ulici Jičínská, což je ve Výškovicích, kde je trvalý problém s parkovacími místy a vznikne tam stovka nových parkovacích míst díky tomu.”</w:t>
      </w:r>
    </w:p>
    <w:p>
      <w:pPr/>
      <w:r>
        <w:rPr/>
        <w:t xml:space="preserve">Pokračovat se bude také s revitalizací zeleně za Lunou. Největšími atrakcemi celého prostoru bude inline dráha po celém obvodu a parkourové hřiště. A rozpočet pamatuje i na rekonstrukci bytového fondu a škol a školek.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“V letošním roce budeme dále pokračovat v přípravě rekonstrukce náměstí v prostoru kolem polikliniky tak, abychom navázali na to již zrekonstruované náměstí a na zrekonstruovanou kašnu. Samozřejmě zůstaly peníze alokovány i na participativní rozpočet a v letošním roce se opět můžeme těšit na to, že naši obyvatelé mohou navrhnout projekty ve výši až do 10 milionů korun tak, jak je v zásadách pro realizaci participativního rozpočtu.”</w:t>
      </w:r>
    </w:p>
    <w:p>
      <w:pPr/>
      <w:r>
        <w:rPr/>
        <w:t xml:space="preserve">Dokončena bude i rekonstrukce podchodu pod ulicí Horní v Hrabůvce, který vede na náměstí Ostrava-Jih a revitalizací projdou rybníky ve Výškovicích, kolem kterých by měla vzniknout relaxační 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481/radnice-ostravyjihu-bude-v-roce-2021-hospodarit-s-vice-nez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2026-04-16T11:20:25+02:00</dcterms:created>
  <dcterms:modified xsi:type="dcterms:W3CDTF">2026-04-16T11:20:25+02:00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