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otevřela své charitativní obchůdky, lidé přišli nakupovat oblečení pro děti</w:t>
      </w:r>
    </w:p>
    <w:p>
      <w:pPr/>
      <w:r>
        <w:rPr/>
        <w:t xml:space="preserve">Maminky i babičky s dětmi jsou od pondělí častými zákazníky  charitativního obchůdku ve Frýdku-Místku. Díky mírnému rozvolnění se totiž může  opět prodávat dětské zboží.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určitě rádi, protože ty možnosti teď nebyly a ty děti  to fakt potřebují. Nové věci nekoupíte, tak jsme vděční i tak, když se  můžeme podívat a vyzkoušet. Jsou tu ochotní, příjemní, určitě  je to výborné." 2.) "Asi tak stejně jako mamka, že jsme rádi, že je otevřené a můžeme  si sem přijít něco koupit."</w:t>
      </w:r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My jsme čekali, že  bude zájem, protože těch telefonátů bylo hodně, kdy otevřeme, ale samozřejmě  jsme museli čekat. Zájem byl opravdu velký, dokonce se nám udělala i fronta  venku před obchůdkem a lidé byli moc rádi, že si mohou pro děti nakoupit co  potřebují."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jsme koupili botičky, gumáčky. Kde je mám? Tady, nutně  potřebujeme gumáky, konečně je máme."</w:t>
      </w:r>
    </w:p>
    <w:p>
      <w:pPr/>
      <w:r>
        <w:rPr/>
        <w:t xml:space="preserve">Zdejší charitativní  obchod má plochu zhruba 45 metrů čtverečních, proto dovnitř mohou za aktuálních  nařízení maximálně tři lidé. </w:t>
      </w:r>
    </w:p>
    <w:p>
      <w:pPr/>
      <w:r>
        <w:rPr>
          <w:b w:val="1"/>
          <w:bCs w:val="1"/>
          <w:i w:val="1"/>
          <w:iCs w:val="1"/>
        </w:rPr>
        <w:t xml:space="preserve">Pavla</w:t>
      </w:r>
      <w:r>
        <w:rPr>
          <w:b w:val="1"/>
          <w:bCs w:val="1"/>
        </w:rPr>
        <w:t xml:space="preserve">  Grzonková, vedoucí charitativních </w:t>
      </w:r>
      <w:r>
        <w:rPr>
          <w:b w:val="1"/>
          <w:bCs w:val="1"/>
          <w:i w:val="1"/>
          <w:iCs w:val="1"/>
        </w:rPr>
        <w:t xml:space="preserve">obchůdků: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Na obchůdcích to máme  všechno vyvěšeno, vylepeno. Používáme dezinfekci na ruce, upozorňujeme naše  zákazníky, aby používali dezinfekci, máme i jednorázové rukavice."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"Jsme rádi, že v poslední době došlo k mírnému rozvolnění  a že nám zákon umožňuje otevřít naše charitativní obchůdky pro děti. Myslím si,  že to byl sortiment, který hodně scházel a že se to také po otevření projevilo,  že přišly maminky s dětmi a že ta poptávka byla obrovská."</w:t>
      </w:r>
    </w:p>
    <w:p>
      <w:pPr/>
      <w:r>
        <w:rPr/>
        <w:t xml:space="preserve">ADRA může díky obchůdkům dofinancovávat své programy pro dobrovolníky  i pro seniory. 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"I když nás město dotuje a máme i dotace z ministerstva,  tak přesto všechno je to jen nějakých 30 až 40 procent toho, co spotřebujeme a  ty charitativní obchůdky, které se otevřely, jsou pro nás nesmírně důležité právě  proto, abychom mohli financovat všechny naše projekty. Tak vás všechny zvu a  jsem rád, že můžete přijít a že vám můžeme nabídnout alespoň to oblečení pro  děti a doufáme, že se brzy rozvolní natolik, že si tady budete moci nakoupit i  ostatní věcí."</w:t>
      </w:r>
    </w:p>
    <w:p>
      <w:pPr/>
      <w:r>
        <w:rPr/>
        <w:t xml:space="preserve">Během pandemie lidé doma třídili spousty věcí, které  následně darovali Adře, k doručení mohli během uzavření obchůdků využít kontejnery  na textil. 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"Máme ve Frýdku-Místku 10 kontejnerů, teď jsme rozšířili o  jeden u Tesca, takže 11 a je důležité, aby i tam lidé mohli nosit oblečení. My  to přebíráme a dál s tím pracujeme, případně to ekologicky likvidujeme,  takže je to velká možnost získat věci, kdy lidé měli čas a dělali pořádky, tak  nám neustále nosili a my jsme za to moc rádi."</w:t>
      </w:r>
    </w:p>
    <w:p>
      <w:pPr/>
      <w:r>
        <w:rPr/>
        <w:t xml:space="preserve">Kromě obchodů s dětským oblečením a obuvi se také  otevřela papírnictví, prádelny, čistírny, zámečnictví, či prodejny s pietním  zbožím. Stejně tak se mohou za přísných opatření konat venkovní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024/adra-frydekmistek-otevrela-sve-charitativni-obchudky-lide-prisli-nakupovat-oblecen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2026-04-20T17:05:50+02:00</dcterms:created>
  <dcterms:modified xsi:type="dcterms:W3CDTF">2026-04-20T17:05:50+02:00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