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probíhá až do září akce Otevřené chrámy</w:t>
      </w:r>
    </w:p>
    <w:p>
      <w:pPr/>
      <w:r>
        <w:rPr/>
        <w:t xml:space="preserve">Kostel svatého Jakuba ve Frýdku-Místku stojí už od roku 1582.  Byl vystavěn v gotickém stylu a má pozdější novogotickým oltář. Letos  patří mezi trojici kostelů ve městě, která je zapojena do akce Otevřené chrámy.</w:t>
      </w:r>
    </w:p>
    <w:p>
      <w:pPr/>
      <w:r>
        <w:rPr/>
        <w:t xml:space="preserve">DANIEL VÍCHA, Daniel Vícha, děkan a farář Římskokatolické  farnosti Místek [2:27 – 2:36]</w:t>
      </w:r>
    </w:p>
    <w:p>
      <w:pPr/>
      <w:r>
        <w:rPr/>
        <w:t xml:space="preserve">Lidé, kteří přicházejí, tak se zde cítí velice dobře. Kostel  je útulný a letos tady máme ještě jednu zajímavou věc. Za mnou se nachází úplně  nová socha.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"Je to socha s motivem Panny Marie rozvazující uzly, což  je prastarý motiv už z druhého století, kdy Panna Marie rozvazuje uzly,  které člověk nedokáže rozvázat. To znamená, různé problémy, starosti. A je velký  zájem, lidé přicházejí a co víme, tak se chystá velké množství lidí letos  navštívit tento kostel a zde před touto sochou stanout."</w:t>
      </w:r>
    </w:p>
    <w:p>
      <w:pPr/>
      <w:r>
        <w:rPr/>
        <w:t xml:space="preserve">Akce Ostravsko-opavské diecéze otevřené chrámy se letos koná  popáté a stává se stále více oblíbenou. 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"Lidé mohou přicházet do kostelů, které jsou předem označeny,  vybrány. Jsou to kostely, které jsou nejzajímavější v našem regionu a tyto  kostely každý den najdou otevřené. Je k dispozici nejen otevřený chrám  jako chrámový prostor, ale také průvodcovská služba, které se kdokoliv může  zeptat na informace, které se týkají kostela a kdo nechce, může jen tak  vstoupit a sám si kostel projít, sednout, ztišit se, pomodlit, jak uzná za vhodné."</w:t>
      </w:r>
    </w:p>
    <w:p>
      <w:pPr/>
      <w:r>
        <w:rPr>
          <w:b w:val="1"/>
          <w:bCs w:val="1"/>
        </w:rPr>
        <w:t xml:space="preserve">Marcel Sikora, krajský zastupitel:</w:t>
      </w:r>
      <w:r>
        <w:rPr/>
        <w:t xml:space="preserve"> "V našem městě ve Frýdku-Místku je otevřeno v rámci  tohoto projektu celkem tři kostely, je to tedy kostel svatého Jakuba, u kterého  stojíme, dále Bazilika Navštívení Panny Marie ve Frýdku a Svatojánská věž u  farního kostela u Zámeckého náměstí ve Frýdku. V regionu je to třeba  kostel na Prašivé, nově zrekonstruovaný kostel v Řepištích, který je  výjimečný, je to dřevěný kostel anebo také kostel svatého Bedřicha na Bílé."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"Zájem je obrovský. Když se podíváme do let minulých, tak je to v průměru až  90 lidí každý den, kteří zde přicházejí. Je to také závislé na počasí  pochopitelně, ale ten průměr je poměrně vysoký."</w:t>
      </w:r>
    </w:p>
    <w:p>
      <w:pPr/>
      <w:r>
        <w:rPr/>
        <w:t xml:space="preserve">Akce se koná za výrazné podpory Moravskoslezského kraje. Dá  se očekávat, že počet lidí, kteří chrámy v kraji navštíví, může překročit  rekordní čísla. </w:t>
      </w:r>
    </w:p>
    <w:p>
      <w:pPr/>
      <w:r>
        <w:rPr>
          <w:b w:val="1"/>
          <w:bCs w:val="1"/>
        </w:rPr>
        <w:t xml:space="preserve">Marcel Sikora, krajský zastupitel:</w:t>
      </w:r>
      <w:r>
        <w:rPr/>
        <w:t xml:space="preserve"> "Částka, která byla do tohoto projektu vložena, tedy 1,3  milionu korun je zejména určena pro průvodce, kteří jsou k dispozici zdarma  pro návštěvníky, kteří do jednotlivých kostelů přijdou."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"Uvidíme, co bude letos, protože přece jenom kostely byly delší  dobu zavřeny a lidé jsou vyhladovělí, zároveň také hledají nejen kostely, ale  jakékoliv turistické cíle a pokud spousty lidí bude trávit dovolenou v České  republice je možné, že to číslo ještě poroste nahoru."</w:t>
      </w:r>
    </w:p>
    <w:p>
      <w:pPr/>
      <w:r>
        <w:rPr>
          <w:b w:val="1"/>
          <w:bCs w:val="1"/>
        </w:rPr>
        <w:t xml:space="preserve">Marcel Sikora, krajský zastupitel:</w:t>
      </w:r>
      <w:r>
        <w:rPr/>
        <w:t xml:space="preserve"> "Já jsem velice rád, že tento projekt funguje, protože určitě  přináší spousty nových turistů, kteří přijedou třeba do Frýdku-Místku a tím  pádem je to plus i pro obchodníky, restauratéry, hoteliéry."</w:t>
      </w:r>
    </w:p>
    <w:p>
      <w:pPr/>
      <w:r>
        <w:rPr/>
        <w:t xml:space="preserve">V Moravskoslezském kraji je do projektu zapojeno 35 chrámů  a akce trvá až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239/v-moravskoslezskem-kraji-probiha-az-do-zari-akce-otevrene-ch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2026-09-01T08:07:16+02:00</dcterms:created>
  <dcterms:modified xsi:type="dcterms:W3CDTF">2026-09-01T08:07:16+02:00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