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rekonstrukci bývalé školy město zaplatí takřka 9 milionů korun</w:t>
      </w:r>
    </w:p>
    <w:p>
      <w:pPr/>
      <w:r>
        <w:rPr/>
        <w:t xml:space="preserve">Rekonstrukce budovy „Tovární“ měla být zahájena  před prázdninami. Z důvodu úniku tepla budovu čeká výměna oken, zateplení  půdy a renovace fasády.</w:t>
      </w:r>
    </w:p>
    <w:p>
      <w:pPr/>
      <w:r>
        <w:rPr>
          <w:b w:val="1"/>
          <w:bCs w:val="1"/>
          <w:i w:val="1"/>
          <w:iCs w:val="1"/>
        </w:rPr>
        <w:t xml:space="preserve">Radmila Nováková: </w:t>
      </w:r>
      <w:r>
        <w:rPr>
          <w:i w:val="1"/>
          <w:iCs w:val="1"/>
        </w:rPr>
        <w:t xml:space="preserve">„Práce souvisí se  zhodnocením a energetickou úsporou objektu tak, jak byla naplánována. Konkrétně  zateplujeme strop na střeše objektu a také se provádí výměna všech oken,  součástí je oprava fasády. Ta se nezatepluje. Máme v plánu v co  největší míře zachovat reliéf budovy tak, aby její historická část zůstala  stejná.“</w:t>
      </w:r>
    </w:p>
    <w:p>
      <w:pPr/>
      <w:r>
        <w:rPr/>
        <w:t xml:space="preserve">Bohužel se vlivem krize způsobené koronavirem  posunuly. Nedostatek materiálu a stavebních sil způsobil několika měsíční  zpoždění. Rekonstrukce by měla být hotova s posledním listopadovým dnem.</w:t>
      </w:r>
    </w:p>
    <w:p>
      <w:pPr/>
      <w:r>
        <w:rPr>
          <w:b w:val="1"/>
          <w:bCs w:val="1"/>
          <w:i w:val="1"/>
          <w:iCs w:val="1"/>
        </w:rPr>
        <w:t xml:space="preserve">Radmila Nováková: </w:t>
      </w:r>
      <w:r>
        <w:rPr>
          <w:i w:val="1"/>
          <w:iCs w:val="1"/>
        </w:rPr>
        <w:t xml:space="preserve">„Bohužel, práce na  stavebním trhu je taková, že jsme dlouhou dobu jednali se zhotovitelem, zda  práce vůbec provedeny budou, protože se na trhu objevil nedostatek materiálu a  nedostatek pracovních sil. Vše souvisí s dopadem koronaviru a následné  krize.“</w:t>
      </w:r>
    </w:p>
    <w:p>
      <w:pPr/>
      <w:r>
        <w:rPr/>
        <w:t xml:space="preserve">Rekonstrukce neminula ani Rodinné centrum, které  tak získaly nové vstupní dveře. Bohužel není možné otevřít kurzy. Místnosti  zabírá vybavení kapel a dalších nájemců budovy.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</w:t>
      </w:r>
      <w:r>
        <w:rPr>
          <w:i w:val="1"/>
          <w:iCs w:val="1"/>
        </w:rPr>
        <w:t xml:space="preserve"> „Rekonstrukce  budovy Tovární nám ovlivní chod Rodinného centra jen proto, že musíme o měsíc  posunout všechny kurzy. Cvičení rodičů s dětmi jsme museli posunout.  Doufáme, že bude brzy vše hotové a přivítáme nové děti.“</w:t>
      </w:r>
    </w:p>
    <w:p>
      <w:pPr/>
      <w:r>
        <w:rPr/>
        <w:t xml:space="preserve">    Za celou opravu město  zaplatí 8,5 milionů korun včetně DPH, z čehož 1 milion 375 tisíc pokryje  dotace a také finanční prostředky z předfinancování kotlíkových půjček.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7658/za-rekonstrukci-byvale-skoly-mesto-zaplati-takrka-9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2026-04-08T13:14:43+02:00</dcterms:created>
  <dcterms:modified xsi:type="dcterms:W3CDTF">2026-04-08T13:14:43+02:00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